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211"/>
        <w:shd w:val="clear" w:color="auto" w:fill="auto"/>
        <w:spacing w:lineRule="auto" w:line="276"/>
        <w:jc w:val="center"/>
        <w:rPr/>
      </w:pPr>
      <w:r>
        <w:rPr>
          <w:rStyle w:val="2"/>
          <w:rFonts w:eastAsia="Calibri" w:cs="Arial" w:ascii="Arial" w:hAnsi="Arial"/>
          <w:b/>
          <w:sz w:val="19"/>
          <w:szCs w:val="19"/>
        </w:rPr>
        <w:t>Договор № ____</w:t>
      </w:r>
    </w:p>
    <w:p>
      <w:pPr>
        <w:pStyle w:val="211"/>
        <w:shd w:val="clear" w:color="auto" w:fill="auto"/>
        <w:spacing w:lineRule="auto" w:line="276"/>
        <w:ind w:firstLine="426"/>
        <w:jc w:val="center"/>
        <w:rPr/>
      </w:pPr>
      <w:r>
        <w:rPr>
          <w:rStyle w:val="2"/>
          <w:rFonts w:eastAsia="Calibri" w:cs="Arial" w:ascii="Arial" w:hAnsi="Arial"/>
          <w:b/>
          <w:sz w:val="19"/>
          <w:szCs w:val="19"/>
        </w:rPr>
        <w:t>на обеспечение готовности к выполнению аварийно - спасательных мероприятий</w:t>
      </w:r>
    </w:p>
    <w:p>
      <w:pPr>
        <w:pStyle w:val="211"/>
        <w:shd w:val="clear" w:color="auto" w:fill="auto"/>
        <w:spacing w:lineRule="auto" w:line="276"/>
        <w:ind w:firstLine="426"/>
        <w:jc w:val="center"/>
        <w:rPr/>
      </w:pPr>
      <w:r>
        <w:rPr>
          <w:rStyle w:val="2"/>
          <w:rFonts w:eastAsia="Calibri" w:cs="Arial" w:ascii="Arial" w:hAnsi="Arial"/>
          <w:b/>
          <w:sz w:val="19"/>
          <w:szCs w:val="19"/>
        </w:rPr>
        <w:t>по локализации и ликвидации последствий аварий на опасном производственном Объекте</w:t>
      </w:r>
    </w:p>
    <w:p>
      <w:pPr>
        <w:pStyle w:val="211"/>
        <w:shd w:val="clear" w:color="auto" w:fill="auto"/>
        <w:spacing w:lineRule="auto" w:line="276"/>
        <w:jc w:val="center"/>
        <w:rPr>
          <w:rStyle w:val="2"/>
          <w:rFonts w:ascii="Arial" w:hAnsi="Arial" w:eastAsia="Calibri" w:cs="Arial"/>
          <w:b/>
          <w:sz w:val="19"/>
          <w:szCs w:val="19"/>
        </w:rPr>
      </w:pPr>
      <w:r>
        <w:rPr>
          <w:rFonts w:eastAsia="Calibri" w:cs="Arial" w:ascii="Arial" w:hAnsi="Arial"/>
          <w:b/>
          <w:sz w:val="19"/>
          <w:szCs w:val="19"/>
        </w:rPr>
      </w:r>
    </w:p>
    <w:p>
      <w:pPr>
        <w:pStyle w:val="211"/>
        <w:shd w:val="clear" w:color="auto" w:fill="auto"/>
        <w:spacing w:lineRule="auto" w:line="276"/>
        <w:jc w:val="center"/>
        <w:rPr/>
      </w:pPr>
      <w:r>
        <w:rPr>
          <w:rStyle w:val="2"/>
          <w:rFonts w:cs="Arial" w:ascii="Arial" w:hAnsi="Arial"/>
          <w:sz w:val="19"/>
          <w:szCs w:val="19"/>
        </w:rPr>
        <w:t>г. Тюмень                                                                                                                     «______» ________________ 2026г.</w:t>
      </w:r>
    </w:p>
    <w:p>
      <w:pPr>
        <w:pStyle w:val="211"/>
        <w:shd w:val="clear" w:color="auto" w:fill="auto"/>
        <w:spacing w:lineRule="auto" w:line="276"/>
        <w:jc w:val="center"/>
        <w:rPr>
          <w:rStyle w:val="2"/>
          <w:rFonts w:eastAsia="Calibri" w:cs="Arial"/>
          <w:b/>
          <w:sz w:val="19"/>
          <w:szCs w:val="19"/>
        </w:rPr>
      </w:pPr>
      <w:r>
        <w:rPr>
          <w:rFonts w:eastAsia="Calibri" w:cs="Arial"/>
          <w:b/>
          <w:sz w:val="19"/>
          <w:szCs w:val="19"/>
        </w:rPr>
      </w:r>
    </w:p>
    <w:p>
      <w:pPr>
        <w:pStyle w:val="211"/>
        <w:shd w:val="clear" w:color="auto" w:fill="auto"/>
        <w:spacing w:lineRule="auto" w:line="276"/>
        <w:ind w:firstLine="426"/>
        <w:jc w:val="both"/>
        <w:rPr/>
      </w:pPr>
      <w:r>
        <w:rPr>
          <w:rStyle w:val="2"/>
          <w:rFonts w:cs="Arial" w:ascii="Arial" w:hAnsi="Arial"/>
          <w:b/>
          <w:sz w:val="19"/>
          <w:szCs w:val="19"/>
        </w:rPr>
        <w:t>Государственное казенное учреждение Тюменской области «Тюменская областная служба экстренного реагирования»</w:t>
      </w:r>
      <w:r>
        <w:rPr>
          <w:rStyle w:val="2"/>
          <w:rFonts w:cs="Arial" w:ascii="Arial" w:hAnsi="Arial"/>
          <w:sz w:val="19"/>
          <w:szCs w:val="19"/>
        </w:rPr>
        <w:t>, именуемое в дальнейшем «</w:t>
      </w:r>
      <w:r>
        <w:rPr>
          <w:rStyle w:val="2"/>
          <w:rFonts w:cs="Arial" w:ascii="Arial" w:hAnsi="Arial"/>
          <w:b/>
          <w:sz w:val="19"/>
          <w:szCs w:val="19"/>
        </w:rPr>
        <w:t>Исполнитель»</w:t>
      </w:r>
      <w:r>
        <w:rPr>
          <w:rStyle w:val="2"/>
          <w:rFonts w:cs="Arial" w:ascii="Arial" w:hAnsi="Arial"/>
          <w:sz w:val="19"/>
          <w:szCs w:val="19"/>
        </w:rPr>
        <w:t>, в лице начальника Бадиной Аллы Анатольевны,  действующей на основании Устава</w:t>
      </w:r>
      <w:r>
        <w:rPr>
          <w:rStyle w:val="2"/>
          <w:rFonts w:cs="Arial" w:ascii="Arial" w:hAnsi="Arial"/>
          <w:b/>
          <w:sz w:val="19"/>
          <w:szCs w:val="19"/>
        </w:rPr>
        <w:t xml:space="preserve">, </w:t>
      </w:r>
      <w:r>
        <w:rPr>
          <w:rStyle w:val="2"/>
          <w:rFonts w:cs="Arial" w:ascii="Arial" w:hAnsi="Arial"/>
          <w:sz w:val="19"/>
          <w:szCs w:val="19"/>
        </w:rPr>
        <w:t xml:space="preserve">Свидетельства об аттестации на право ведения аварийно-спасательных работ </w:t>
      </w:r>
      <w:r>
        <w:rPr>
          <w:rStyle w:val="2"/>
          <w:rFonts w:cs="Arial" w:ascii="Arial" w:hAnsi="Arial"/>
          <w:b/>
          <w:sz w:val="19"/>
          <w:szCs w:val="19"/>
        </w:rPr>
        <w:t>от 21.08.2026 №</w:t>
      </w:r>
      <w:r>
        <w:rPr>
          <w:rStyle w:val="2"/>
          <w:rFonts w:cs="Arial" w:ascii="Arial" w:hAnsi="Arial"/>
          <w:sz w:val="19"/>
          <w:szCs w:val="19"/>
        </w:rPr>
        <w:t xml:space="preserve"> </w:t>
      </w:r>
      <w:r>
        <w:rPr>
          <w:rStyle w:val="2"/>
          <w:rFonts w:cs="Arial" w:ascii="Arial" w:hAnsi="Arial"/>
          <w:b/>
          <w:sz w:val="19"/>
          <w:szCs w:val="19"/>
        </w:rPr>
        <w:t>17173</w:t>
      </w:r>
      <w:r>
        <w:rPr>
          <w:rStyle w:val="2"/>
          <w:rFonts w:cs="Arial" w:ascii="Arial" w:hAnsi="Arial"/>
          <w:sz w:val="19"/>
          <w:szCs w:val="19"/>
        </w:rPr>
        <w:t xml:space="preserve">, с одной стороны, и </w:t>
      </w:r>
    </w:p>
    <w:p>
      <w:pPr>
        <w:pStyle w:val="211"/>
        <w:shd w:val="clear" w:color="auto" w:fill="auto"/>
        <w:spacing w:lineRule="auto" w:line="276"/>
        <w:ind w:firstLine="426"/>
        <w:jc w:val="both"/>
        <w:rPr/>
      </w:pPr>
      <w:r>
        <w:rPr>
          <w:rStyle w:val="2"/>
          <w:rFonts w:cs="Arial" w:ascii="Arial" w:hAnsi="Arial"/>
          <w:sz w:val="19"/>
          <w:szCs w:val="19"/>
        </w:rPr>
        <w:t>__________________________________________________</w:t>
      </w:r>
      <w:r>
        <w:rPr>
          <w:rFonts w:cs="Arial" w:ascii="Arial" w:hAnsi="Arial"/>
          <w:b/>
          <w:sz w:val="19"/>
          <w:szCs w:val="19"/>
        </w:rPr>
        <w:t xml:space="preserve">, </w:t>
      </w:r>
      <w:r>
        <w:rPr>
          <w:rFonts w:cs="Arial" w:ascii="Arial" w:hAnsi="Arial"/>
          <w:sz w:val="19"/>
          <w:szCs w:val="19"/>
          <w:lang w:bidi="ru-RU"/>
        </w:rPr>
        <w:t xml:space="preserve">именуемое в дальнейшем </w:t>
      </w:r>
      <w:r>
        <w:rPr>
          <w:rStyle w:val="23"/>
          <w:rFonts w:eastAsia="Arial Unicode MS" w:cs="Arial" w:ascii="Arial" w:hAnsi="Arial"/>
          <w:sz w:val="19"/>
          <w:szCs w:val="19"/>
        </w:rPr>
        <w:t xml:space="preserve">«Заказчик», </w:t>
      </w:r>
      <w:r>
        <w:rPr>
          <w:rFonts w:cs="Arial" w:ascii="Arial" w:hAnsi="Arial"/>
          <w:sz w:val="19"/>
          <w:szCs w:val="19"/>
        </w:rPr>
        <w:t>в лице, действующего на основании Устава</w:t>
      </w:r>
      <w:r>
        <w:rPr>
          <w:rStyle w:val="23"/>
          <w:rFonts w:eastAsia="Arial Unicode MS" w:cs="Arial" w:ascii="Arial" w:hAnsi="Arial"/>
          <w:b w:val="false"/>
          <w:sz w:val="19"/>
          <w:szCs w:val="19"/>
        </w:rPr>
        <w:t>, с другой стороны</w:t>
      </w:r>
      <w:r>
        <w:rPr>
          <w:rStyle w:val="23"/>
          <w:rFonts w:eastAsia="Arial Unicode MS" w:cs="Arial" w:ascii="Arial" w:hAnsi="Arial"/>
          <w:sz w:val="19"/>
          <w:szCs w:val="19"/>
        </w:rPr>
        <w:t>,</w:t>
      </w:r>
      <w:r>
        <w:rPr>
          <w:rStyle w:val="2"/>
          <w:rFonts w:cs="Arial" w:ascii="Arial" w:hAnsi="Arial"/>
          <w:sz w:val="19"/>
          <w:szCs w:val="19"/>
        </w:rPr>
        <w:t xml:space="preserve"> совместно именуемые Стороны, заключили настоящий Договор о нижеследующем:</w:t>
      </w:r>
    </w:p>
    <w:p>
      <w:pPr>
        <w:pStyle w:val="Normal"/>
        <w:spacing w:lineRule="auto" w:line="276"/>
        <w:ind w:firstLine="426"/>
        <w:jc w:val="both"/>
        <w:rPr>
          <w:rFonts w:ascii="Arial" w:hAnsi="Arial" w:cs="Arial"/>
          <w:b/>
          <w:sz w:val="19"/>
          <w:szCs w:val="19"/>
        </w:rPr>
      </w:pPr>
      <w:r>
        <w:rPr>
          <w:rFonts w:cs="Arial" w:ascii="Arial" w:hAnsi="Arial"/>
          <w:b/>
          <w:sz w:val="19"/>
          <w:szCs w:val="19"/>
        </w:rPr>
      </w:r>
    </w:p>
    <w:p>
      <w:pPr>
        <w:pStyle w:val="24"/>
        <w:keepNext w:val="true"/>
        <w:keepLines/>
        <w:shd w:val="clear" w:color="auto" w:fill="auto"/>
        <w:spacing w:lineRule="auto" w:line="276" w:before="0" w:after="0"/>
        <w:ind w:firstLine="426" w:right="40"/>
        <w:rPr/>
      </w:pPr>
      <w:r>
        <w:rPr>
          <w:rStyle w:val="21"/>
          <w:rFonts w:cs="Arial" w:ascii="Arial" w:hAnsi="Arial"/>
          <w:b/>
          <w:color w:val="000000"/>
          <w:sz w:val="19"/>
          <w:szCs w:val="19"/>
        </w:rPr>
        <w:t>1. Предмет договора</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1.1. Настоящий Договор заключен в целях исполнения Заказчиком требований в сфере промышленной, экологической и пожарной безопасности, установленных федеральными законами РФ:</w:t>
      </w:r>
    </w:p>
    <w:p>
      <w:pPr>
        <w:pStyle w:val="211"/>
        <w:numPr>
          <w:ilvl w:val="0"/>
          <w:numId w:val="1"/>
        </w:numPr>
        <w:shd w:val="clear" w:color="auto" w:fill="auto"/>
        <w:spacing w:lineRule="auto" w:line="276"/>
        <w:ind w:firstLine="426" w:left="0"/>
        <w:jc w:val="both"/>
        <w:rPr/>
      </w:pPr>
      <w:r>
        <w:rPr>
          <w:rStyle w:val="2"/>
          <w:rFonts w:cs="Arial" w:ascii="Arial" w:hAnsi="Arial"/>
          <w:sz w:val="19"/>
          <w:szCs w:val="19"/>
        </w:rPr>
        <w:t>от 21.12.1994г. №68-ФЗ «О защите населения и территорий от чрезвычайных ситуаций природного и техногенного характера»;</w:t>
      </w:r>
    </w:p>
    <w:p>
      <w:pPr>
        <w:pStyle w:val="211"/>
        <w:numPr>
          <w:ilvl w:val="0"/>
          <w:numId w:val="1"/>
        </w:numPr>
        <w:shd w:val="clear" w:color="auto" w:fill="auto"/>
        <w:spacing w:lineRule="auto" w:line="276"/>
        <w:ind w:firstLine="426" w:left="0"/>
        <w:jc w:val="both"/>
        <w:rPr/>
      </w:pPr>
      <w:r>
        <w:rPr>
          <w:rStyle w:val="2"/>
          <w:rFonts w:cs="Arial" w:ascii="Arial" w:hAnsi="Arial"/>
          <w:sz w:val="19"/>
          <w:szCs w:val="19"/>
        </w:rPr>
        <w:t>от 21.07.1997г. №116-ФЗ «О промышленной безопасности опасных производственных объектов»;</w:t>
      </w:r>
    </w:p>
    <w:p>
      <w:pPr>
        <w:pStyle w:val="211"/>
        <w:numPr>
          <w:ilvl w:val="0"/>
          <w:numId w:val="1"/>
        </w:numPr>
        <w:shd w:val="clear" w:color="auto" w:fill="auto"/>
        <w:spacing w:lineRule="auto" w:line="276"/>
        <w:ind w:firstLine="426" w:left="0"/>
        <w:jc w:val="both"/>
        <w:rPr/>
      </w:pPr>
      <w:r>
        <w:rPr>
          <w:rStyle w:val="2"/>
          <w:rFonts w:cs="Arial" w:ascii="Arial" w:hAnsi="Arial"/>
          <w:sz w:val="19"/>
          <w:szCs w:val="19"/>
        </w:rPr>
        <w:t>от 22.08.1995 г. №151-ФЗ «Об аварийно-спасательных службах и статусе спасателей».</w:t>
      </w:r>
    </w:p>
    <w:p>
      <w:pPr>
        <w:pStyle w:val="211"/>
        <w:shd w:val="clear" w:color="auto" w:fill="auto"/>
        <w:tabs>
          <w:tab w:val="clear" w:pos="708"/>
          <w:tab w:val="left" w:pos="714" w:leader="none"/>
        </w:tabs>
        <w:spacing w:lineRule="auto" w:line="276"/>
        <w:ind w:firstLine="426"/>
        <w:jc w:val="both"/>
        <w:rPr/>
      </w:pPr>
      <w:r>
        <w:rPr>
          <w:rStyle w:val="2ArialNarrow"/>
          <w:rFonts w:cs="Arial" w:ascii="Arial" w:hAnsi="Arial"/>
          <w:i w:val="false"/>
          <w:sz w:val="19"/>
          <w:szCs w:val="19"/>
        </w:rPr>
        <w:t>1</w:t>
      </w:r>
      <w:r>
        <w:rPr>
          <w:rStyle w:val="2ArialNarrow1"/>
          <w:rFonts w:cs="Arial" w:ascii="Arial" w:hAnsi="Arial"/>
          <w:i w:val="false"/>
          <w:sz w:val="19"/>
          <w:szCs w:val="19"/>
        </w:rPr>
        <w:t>.</w:t>
      </w:r>
      <w:r>
        <w:rPr>
          <w:rStyle w:val="2ArialNarrow"/>
          <w:rFonts w:cs="Arial" w:ascii="Arial" w:hAnsi="Arial"/>
          <w:i w:val="false"/>
          <w:sz w:val="19"/>
          <w:szCs w:val="19"/>
        </w:rPr>
        <w:t>2</w:t>
      </w:r>
      <w:r>
        <w:rPr>
          <w:rStyle w:val="2ArialNarrow1"/>
          <w:rFonts w:cs="Arial" w:ascii="Arial" w:hAnsi="Arial"/>
          <w:i w:val="false"/>
          <w:sz w:val="19"/>
          <w:szCs w:val="19"/>
        </w:rPr>
        <w:t xml:space="preserve">. </w:t>
      </w:r>
      <w:r>
        <w:rPr>
          <w:rStyle w:val="2"/>
          <w:rFonts w:cs="Arial" w:ascii="Arial" w:hAnsi="Arial"/>
          <w:sz w:val="19"/>
          <w:szCs w:val="19"/>
        </w:rPr>
        <w:t>Исполнитель принимает на себя обязательства, в течение срока действия настоящего Договора:</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1.2.1. обеспечить поддержание в постоянной готовности силы и средства профессионального аварийно - спасательного формирования (ПАСФ) к реагированию на чрезвычайные ситуации (далее - Услуги) на опасных производственных объектах Заказчика (далее - Объекты);</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1.2.2. осуществлять мероприятия по локализации и ликвидации последствий аварий на Объектах Заказчика (Приложение №1 к настоящему Договору), в соответствии с согласованным Исполнителем Планом мероприятий по локализации и ликвидации последствий аварий (Приложение №2 к настоящему Договору):</w:t>
      </w:r>
    </w:p>
    <w:p>
      <w:pPr>
        <w:pStyle w:val="Normal"/>
        <w:spacing w:lineRule="auto" w:line="276"/>
        <w:ind w:firstLine="426"/>
        <w:jc w:val="both"/>
        <w:rPr>
          <w:rFonts w:ascii="Arial" w:hAnsi="Arial"/>
        </w:rPr>
      </w:pPr>
      <w:r>
        <w:rPr>
          <w:rFonts w:eastAsia="Calibri" w:cs="Arial" w:ascii="Arial" w:hAnsi="Arial"/>
          <w:sz w:val="19"/>
          <w:szCs w:val="19"/>
          <w:lang w:eastAsia="en-US"/>
        </w:rPr>
        <w:t>а) разведка   очага   поражения,   маршруты   выдвижения   сил   и   средств,   участки предстоящих работ;</w:t>
      </w:r>
    </w:p>
    <w:p>
      <w:pPr>
        <w:pStyle w:val="Normal"/>
        <w:tabs>
          <w:tab w:val="clear" w:pos="708"/>
          <w:tab w:val="left" w:pos="426" w:leader="none"/>
        </w:tabs>
        <w:spacing w:lineRule="auto" w:line="276"/>
        <w:ind w:firstLine="426"/>
        <w:jc w:val="both"/>
        <w:rPr>
          <w:rFonts w:ascii="Arial" w:hAnsi="Arial"/>
        </w:rPr>
      </w:pPr>
      <w:r>
        <w:rPr>
          <w:rFonts w:eastAsia="Calibri" w:cs="Arial" w:ascii="Arial" w:hAnsi="Arial"/>
          <w:sz w:val="19"/>
          <w:szCs w:val="19"/>
          <w:lang w:eastAsia="en-US"/>
        </w:rPr>
        <w:t>б) определение и обозначение границ зоны чрезвычайной ситуации;</w:t>
      </w:r>
    </w:p>
    <w:p>
      <w:pPr>
        <w:pStyle w:val="Normal"/>
        <w:spacing w:lineRule="auto" w:line="276"/>
        <w:ind w:firstLine="426"/>
        <w:jc w:val="both"/>
        <w:rPr>
          <w:rFonts w:ascii="Arial" w:hAnsi="Arial"/>
        </w:rPr>
      </w:pPr>
      <w:r>
        <w:rPr>
          <w:rFonts w:eastAsia="Calibri" w:cs="Arial" w:ascii="Arial" w:hAnsi="Arial"/>
          <w:sz w:val="19"/>
          <w:szCs w:val="19"/>
          <w:lang w:eastAsia="en-US"/>
        </w:rPr>
        <w:t xml:space="preserve">в) ввод сил и средств аварийно-спасательного формирования для проведения поисково-спасательных (газоспасательных) работ; </w:t>
      </w:r>
    </w:p>
    <w:p>
      <w:pPr>
        <w:pStyle w:val="Normal"/>
        <w:spacing w:lineRule="auto" w:line="276"/>
        <w:ind w:firstLine="426"/>
        <w:jc w:val="both"/>
        <w:rPr>
          <w:rFonts w:ascii="Arial" w:hAnsi="Arial"/>
        </w:rPr>
      </w:pPr>
      <w:r>
        <w:rPr>
          <w:rFonts w:eastAsia="Calibri" w:cs="Arial" w:ascii="Arial" w:hAnsi="Arial"/>
          <w:sz w:val="19"/>
          <w:szCs w:val="19"/>
          <w:lang w:eastAsia="en-US"/>
        </w:rPr>
        <w:t>г) поиск пострадавших в очаге поражения (зоне чрезвычайной ситуации) и их эвакуация к месту сбора раненых;</w:t>
      </w:r>
    </w:p>
    <w:p>
      <w:pPr>
        <w:pStyle w:val="Normal"/>
        <w:spacing w:lineRule="auto" w:line="276"/>
        <w:ind w:firstLine="426"/>
        <w:jc w:val="both"/>
        <w:rPr>
          <w:rFonts w:ascii="Arial" w:hAnsi="Arial"/>
        </w:rPr>
      </w:pPr>
      <w:r>
        <w:rPr>
          <w:rFonts w:eastAsia="Calibri" w:cs="Arial" w:ascii="Arial" w:hAnsi="Arial"/>
          <w:sz w:val="19"/>
          <w:szCs w:val="19"/>
          <w:lang w:eastAsia="en-US"/>
        </w:rPr>
        <w:t>д) оказание  первой помощи пострадавшим и передача их медицинским работникам   для   оказания   первой   доврачебной   помощи   и  эвакуации  их  в лечебные учреждения;</w:t>
      </w:r>
    </w:p>
    <w:p>
      <w:pPr>
        <w:pStyle w:val="Normal"/>
        <w:tabs>
          <w:tab w:val="clear" w:pos="708"/>
          <w:tab w:val="left" w:pos="426" w:leader="none"/>
        </w:tabs>
        <w:spacing w:lineRule="auto" w:line="276"/>
        <w:ind w:firstLine="426"/>
        <w:jc w:val="both"/>
        <w:rPr>
          <w:rFonts w:ascii="Arial" w:hAnsi="Arial"/>
        </w:rPr>
      </w:pPr>
      <w:r>
        <w:rPr>
          <w:rFonts w:eastAsia="Calibri" w:cs="Arial" w:ascii="Arial" w:hAnsi="Arial"/>
          <w:sz w:val="19"/>
          <w:szCs w:val="19"/>
          <w:lang w:eastAsia="en-US"/>
        </w:rPr>
        <w:t>е) эвакуация материальных ценностей из очага поражения (при необходимости);</w:t>
      </w:r>
    </w:p>
    <w:p>
      <w:pPr>
        <w:pStyle w:val="Normal"/>
        <w:spacing w:lineRule="auto" w:line="276"/>
        <w:ind w:firstLine="426"/>
        <w:jc w:val="both"/>
        <w:rPr>
          <w:rFonts w:ascii="Arial" w:hAnsi="Arial"/>
        </w:rPr>
      </w:pPr>
      <w:r>
        <w:rPr>
          <w:rFonts w:eastAsia="Calibri" w:cs="Arial" w:ascii="Arial" w:hAnsi="Arial"/>
          <w:sz w:val="19"/>
          <w:szCs w:val="19"/>
          <w:lang w:eastAsia="en-US"/>
        </w:rPr>
        <w:t>ж) эвакуация из очага поражения (зоны чрезвычайной ситуации) погибших к месту сбора погибших;</w:t>
      </w:r>
    </w:p>
    <w:p>
      <w:pPr>
        <w:pStyle w:val="Normal"/>
        <w:tabs>
          <w:tab w:val="clear" w:pos="708"/>
          <w:tab w:val="left" w:pos="426" w:leader="none"/>
        </w:tabs>
        <w:spacing w:lineRule="auto" w:line="276"/>
        <w:ind w:firstLine="426"/>
        <w:jc w:val="both"/>
        <w:rPr>
          <w:rFonts w:ascii="Arial" w:hAnsi="Arial"/>
        </w:rPr>
      </w:pPr>
      <w:r>
        <w:rPr>
          <w:rFonts w:eastAsia="Calibri" w:cs="Arial" w:ascii="Arial" w:hAnsi="Arial"/>
          <w:sz w:val="19"/>
          <w:szCs w:val="19"/>
          <w:lang w:eastAsia="en-US"/>
        </w:rPr>
        <w:t>з) укрепление  или  обрушение  поврежденных и грозящих обвалом конструкций зданий, сооружений на путях выдвижения сил и средств, и в местах проведения аварийно-спасательных мероприятий.</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1.3. Заказчик обязуется оплачивать указанные Услуги в соответствии с условиями настоящего Договора.</w:t>
      </w:r>
    </w:p>
    <w:p>
      <w:pPr>
        <w:pStyle w:val="211"/>
        <w:shd w:val="clear" w:color="auto" w:fill="auto"/>
        <w:tabs>
          <w:tab w:val="clear" w:pos="708"/>
          <w:tab w:val="left" w:pos="714"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574" w:leader="none"/>
        </w:tabs>
        <w:spacing w:lineRule="auto" w:line="276" w:before="0" w:after="0"/>
        <w:ind w:firstLine="426"/>
        <w:rPr/>
      </w:pPr>
      <w:r>
        <w:rPr>
          <w:rStyle w:val="21"/>
          <w:rFonts w:cs="Arial" w:ascii="Arial" w:hAnsi="Arial"/>
          <w:b/>
          <w:color w:val="000000"/>
          <w:sz w:val="19"/>
          <w:szCs w:val="19"/>
        </w:rPr>
        <w:t>2. Права и обязанности сторон</w:t>
      </w:r>
    </w:p>
    <w:p>
      <w:pPr>
        <w:pStyle w:val="24"/>
        <w:keepNext w:val="true"/>
        <w:keepLines/>
        <w:shd w:val="clear" w:color="auto" w:fill="auto"/>
        <w:tabs>
          <w:tab w:val="clear" w:pos="708"/>
          <w:tab w:val="left" w:pos="709" w:leader="none"/>
        </w:tabs>
        <w:spacing w:lineRule="auto" w:line="276" w:before="0" w:after="0"/>
        <w:ind w:firstLine="426"/>
        <w:jc w:val="both"/>
        <w:rPr/>
      </w:pPr>
      <w:r>
        <w:rPr>
          <w:rStyle w:val="21"/>
          <w:rFonts w:cs="Arial" w:ascii="Arial" w:hAnsi="Arial"/>
          <w:color w:val="000000"/>
          <w:sz w:val="19"/>
          <w:szCs w:val="19"/>
          <w:u w:val="single"/>
        </w:rPr>
        <w:t>2.1. Заказчик обязуется:</w:t>
      </w:r>
    </w:p>
    <w:p>
      <w:pPr>
        <w:pStyle w:val="211"/>
        <w:shd w:val="clear" w:color="auto" w:fill="auto"/>
        <w:tabs>
          <w:tab w:val="clear" w:pos="708"/>
          <w:tab w:val="left" w:pos="426" w:leader="none"/>
        </w:tabs>
        <w:spacing w:lineRule="auto" w:line="276"/>
        <w:ind w:firstLine="426"/>
        <w:jc w:val="both"/>
        <w:rPr/>
      </w:pPr>
      <w:r>
        <w:rPr>
          <w:rStyle w:val="2"/>
          <w:rFonts w:cs="Arial" w:ascii="Arial" w:hAnsi="Arial"/>
          <w:sz w:val="19"/>
          <w:szCs w:val="19"/>
        </w:rPr>
        <w:t xml:space="preserve">2.1.1. При эксплуатации Объектов руководствоваться в своей деятельности требованиями пожарной, промышленной и экологической безопасности, установленными Российским законодательством, действующими ГОСТами и техническими условиями проведения регламентных работ по обслуживанию оборудования и емкостей. </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2.1.2. Предоставлять Исполнителю полную, достоверную информацию об Объектах, необходимую ему для оказания Услуг по настоящему Договору.</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2.1.3. Назначить ответственное лицо со стороны Заказчика _________________________.</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В случае изменений ответственного лица со стороны Заказчика уведомить об этом Исполнителя в течение  10 (десяти) дней, путем направления соответствующего уведомления на электронный адрес Исполнителя:</w:t>
      </w:r>
      <w:hyperlink r:id="rId2">
        <w:r>
          <w:rPr>
            <w:rStyle w:val="Hyperlink"/>
            <w:rFonts w:cs="Arial" w:ascii="Arial" w:hAnsi="Arial"/>
            <w:color w:val="000000"/>
            <w:sz w:val="19"/>
            <w:szCs w:val="19"/>
            <w:u w:val="none"/>
            <w:lang w:val="en-US" w:bidi="en-US"/>
          </w:rPr>
          <w:t>oso</w:t>
        </w:r>
        <w:r>
          <w:rPr>
            <w:rStyle w:val="Hyperlink"/>
            <w:rFonts w:cs="Arial" w:ascii="Arial" w:hAnsi="Arial"/>
            <w:color w:val="000000"/>
            <w:sz w:val="19"/>
            <w:szCs w:val="19"/>
            <w:u w:val="none"/>
            <w:lang w:bidi="en-US"/>
          </w:rPr>
          <w:t>-</w:t>
        </w:r>
        <w:r>
          <w:rPr>
            <w:rStyle w:val="Hyperlink"/>
            <w:rFonts w:cs="Arial" w:ascii="Arial" w:hAnsi="Arial"/>
            <w:color w:val="000000"/>
            <w:sz w:val="19"/>
            <w:szCs w:val="19"/>
            <w:u w:val="none"/>
            <w:lang w:val="en-US" w:bidi="en-US"/>
          </w:rPr>
          <w:t>toser</w:t>
        </w:r>
        <w:r>
          <w:rPr>
            <w:rStyle w:val="Hyperlink"/>
            <w:rFonts w:cs="Arial" w:ascii="Arial" w:hAnsi="Arial"/>
            <w:color w:val="000000"/>
            <w:sz w:val="19"/>
            <w:szCs w:val="19"/>
            <w:u w:val="none"/>
            <w:lang w:bidi="en-US"/>
          </w:rPr>
          <w:t>@</w:t>
        </w:r>
        <w:r>
          <w:rPr>
            <w:rStyle w:val="Hyperlink"/>
            <w:rFonts w:cs="Arial" w:ascii="Arial" w:hAnsi="Arial"/>
            <w:color w:val="000000"/>
            <w:sz w:val="19"/>
            <w:szCs w:val="19"/>
            <w:u w:val="none"/>
            <w:lang w:val="en-US" w:bidi="en-US"/>
          </w:rPr>
          <w:t>obl</w:t>
        </w:r>
        <w:r>
          <w:rPr>
            <w:rStyle w:val="Hyperlink"/>
            <w:rFonts w:cs="Arial" w:ascii="Arial" w:hAnsi="Arial"/>
            <w:color w:val="000000"/>
            <w:sz w:val="19"/>
            <w:szCs w:val="19"/>
            <w:u w:val="none"/>
            <w:lang w:bidi="en-US"/>
          </w:rPr>
          <w:t>72.</w:t>
        </w:r>
        <w:r>
          <w:rPr>
            <w:rStyle w:val="Hyperlink"/>
            <w:rFonts w:cs="Arial" w:ascii="Arial" w:hAnsi="Arial"/>
            <w:color w:val="000000"/>
            <w:sz w:val="19"/>
            <w:szCs w:val="19"/>
            <w:u w:val="none"/>
            <w:lang w:val="en-US" w:bidi="en-US"/>
          </w:rPr>
          <w:t>ru</w:t>
        </w:r>
      </w:hyperlink>
      <w:r>
        <w:rPr>
          <w:rStyle w:val="2"/>
          <w:rFonts w:cs="Arial" w:ascii="Arial" w:hAnsi="Arial"/>
          <w:sz w:val="19"/>
          <w:szCs w:val="19"/>
        </w:rPr>
        <w:t>.</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 xml:space="preserve">2.1.4. В случае возникновения необходимости выполнения Услуг, предусмотренных п. 1.2.2. незамедлительно (в течение 1 (одного) часа) уведомить Исполнителя о возникновении чрезвычайной ситуации, сообщив по телефонному номеру Исполнителя: </w:t>
      </w:r>
      <w:r>
        <w:rPr>
          <w:rStyle w:val="2"/>
          <w:rFonts w:cs="Arial" w:ascii="Arial" w:hAnsi="Arial"/>
          <w:b/>
          <w:sz w:val="19"/>
          <w:szCs w:val="19"/>
        </w:rPr>
        <w:t>+7(3452)26-19-09</w:t>
      </w:r>
      <w:r>
        <w:rPr>
          <w:rStyle w:val="2"/>
          <w:rFonts w:cs="Arial" w:ascii="Arial" w:hAnsi="Arial"/>
          <w:sz w:val="19"/>
          <w:szCs w:val="19"/>
        </w:rPr>
        <w:t xml:space="preserve">. Указанное уведомление </w:t>
      </w:r>
      <w:r>
        <w:rPr>
          <w:rStyle w:val="2"/>
          <w:rFonts w:cs="Arial" w:ascii="Arial" w:hAnsi="Arial"/>
          <w:sz w:val="19"/>
          <w:szCs w:val="19"/>
          <w:u w:val="single"/>
        </w:rPr>
        <w:t>приравнивается к заявке на выполнение Услуг.</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2.1.5. Обеспечить доступ сил и средств Исполнителя на Объекты Заказчика для проведения ознакомления с объектом, совместных учений, тренировок по организации взаимодействия при оказании Услуг.</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2.1.6. Обеспечить беспрепятственный доступ сил и средств Исполнителя на Объекты Заказчика для оказания Услуги при ликвидации чрезвычайных ситуаций</w:t>
      </w:r>
    </w:p>
    <w:p>
      <w:pPr>
        <w:pStyle w:val="211"/>
        <w:shd w:val="clear" w:color="auto" w:fill="auto"/>
        <w:tabs>
          <w:tab w:val="clear" w:pos="708"/>
          <w:tab w:val="left" w:pos="426" w:leader="none"/>
        </w:tabs>
        <w:spacing w:lineRule="auto" w:line="276"/>
        <w:ind w:firstLine="426"/>
        <w:jc w:val="both"/>
        <w:rPr/>
      </w:pPr>
      <w:r>
        <w:rPr>
          <w:rStyle w:val="2"/>
          <w:rFonts w:cs="Arial" w:ascii="Arial" w:hAnsi="Arial"/>
          <w:sz w:val="19"/>
          <w:szCs w:val="19"/>
        </w:rPr>
        <w:t>2.1.7. Оказывать Исполнителю содействие в оказании Услуг в соответствии с условиями настоящего Договора.</w:t>
      </w:r>
    </w:p>
    <w:p>
      <w:pPr>
        <w:pStyle w:val="211"/>
        <w:shd w:val="clear" w:color="auto" w:fill="auto"/>
        <w:tabs>
          <w:tab w:val="clear" w:pos="708"/>
          <w:tab w:val="left" w:pos="716" w:leader="none"/>
        </w:tabs>
        <w:spacing w:lineRule="auto" w:line="276"/>
        <w:ind w:firstLine="426"/>
        <w:jc w:val="both"/>
        <w:rPr/>
      </w:pPr>
      <w:r>
        <w:rPr>
          <w:rStyle w:val="2"/>
          <w:rFonts w:cs="Arial" w:ascii="Arial" w:hAnsi="Arial"/>
          <w:sz w:val="19"/>
          <w:szCs w:val="19"/>
        </w:rPr>
        <w:t>2.1.8. Принимать оказанные Услуги, а также оплачивать их в установленном настоящим Договором порядке.</w:t>
      </w:r>
    </w:p>
    <w:p>
      <w:pPr>
        <w:pStyle w:val="211"/>
        <w:shd w:val="clear" w:color="auto" w:fill="auto"/>
        <w:tabs>
          <w:tab w:val="clear" w:pos="708"/>
          <w:tab w:val="left" w:pos="792" w:leader="none"/>
        </w:tabs>
        <w:spacing w:lineRule="auto" w:line="276"/>
        <w:ind w:firstLine="426"/>
        <w:jc w:val="both"/>
        <w:rPr/>
      </w:pPr>
      <w:r>
        <w:rPr>
          <w:rStyle w:val="2"/>
          <w:rFonts w:cs="Arial" w:ascii="Arial" w:hAnsi="Arial"/>
          <w:sz w:val="19"/>
          <w:szCs w:val="19"/>
        </w:rPr>
        <w:t>2.1.9. Осуществлять утилизацию (захоронение) отходов, образованных в результате выполнения Услуг.</w:t>
      </w:r>
    </w:p>
    <w:p>
      <w:pPr>
        <w:pStyle w:val="211"/>
        <w:shd w:val="clear" w:color="auto" w:fill="auto"/>
        <w:tabs>
          <w:tab w:val="clear" w:pos="708"/>
          <w:tab w:val="left" w:pos="716" w:leader="none"/>
        </w:tabs>
        <w:spacing w:lineRule="auto" w:line="276"/>
        <w:ind w:firstLine="426"/>
        <w:jc w:val="both"/>
        <w:rPr/>
      </w:pPr>
      <w:r>
        <w:rPr>
          <w:rStyle w:val="2"/>
          <w:rFonts w:cs="Arial" w:ascii="Arial" w:hAnsi="Arial"/>
          <w:sz w:val="19"/>
          <w:szCs w:val="19"/>
        </w:rPr>
        <w:t>2.1.10. В полном объеме возмещать Исполнителю затраты, связанные с оказанием Услуг на объектах Заказчика, в том числе с устранением аварий на объектах Заказчика.</w:t>
      </w:r>
    </w:p>
    <w:p>
      <w:pPr>
        <w:pStyle w:val="211"/>
        <w:shd w:val="clear" w:color="auto" w:fill="auto"/>
        <w:tabs>
          <w:tab w:val="clear" w:pos="708"/>
          <w:tab w:val="left" w:pos="812" w:leader="none"/>
        </w:tabs>
        <w:spacing w:lineRule="auto" w:line="276"/>
        <w:ind w:firstLine="426"/>
        <w:jc w:val="both"/>
        <w:rPr/>
      </w:pPr>
      <w:r>
        <w:rPr>
          <w:rStyle w:val="2"/>
          <w:rFonts w:cs="Arial" w:ascii="Arial" w:hAnsi="Arial"/>
          <w:sz w:val="19"/>
          <w:szCs w:val="19"/>
        </w:rPr>
        <w:t>2.1.11. В день заключения настоящего Договора предоставить Исполнителю на согласование действующий План мероприятий по локализации и ликвидации последствий аварий.</w:t>
      </w:r>
    </w:p>
    <w:p>
      <w:pPr>
        <w:pStyle w:val="211"/>
        <w:shd w:val="clear" w:color="auto" w:fill="auto"/>
        <w:tabs>
          <w:tab w:val="clear" w:pos="708"/>
          <w:tab w:val="left" w:pos="812" w:leader="none"/>
        </w:tabs>
        <w:spacing w:lineRule="auto" w:line="276"/>
        <w:ind w:firstLine="426"/>
        <w:jc w:val="both"/>
        <w:rPr/>
      </w:pPr>
      <w:r>
        <w:rPr>
          <w:rStyle w:val="2"/>
          <w:rFonts w:cs="Arial" w:ascii="Arial" w:hAnsi="Arial"/>
          <w:sz w:val="19"/>
          <w:szCs w:val="19"/>
        </w:rPr>
        <w:t>2.1.12. В течение 30 календарных дней с момента заключения настоящего Договора согласовать с Исполнителем срок проведения ознакомления с Объектом, совместных учений, тренировок при оказании Услуг с учетом Плана мероприятий по локализации и ликвидации последствий аварий (Приложение №2).</w:t>
      </w:r>
    </w:p>
    <w:p>
      <w:pPr>
        <w:pStyle w:val="211"/>
        <w:shd w:val="clear" w:color="auto" w:fill="auto"/>
        <w:tabs>
          <w:tab w:val="clear" w:pos="708"/>
          <w:tab w:val="left" w:pos="812" w:leader="none"/>
        </w:tabs>
        <w:spacing w:lineRule="auto" w:line="276"/>
        <w:ind w:firstLine="426"/>
        <w:jc w:val="both"/>
        <w:rPr/>
      </w:pPr>
      <w:r>
        <w:rPr>
          <w:rStyle w:val="21"/>
          <w:rFonts w:cs="Arial" w:ascii="Arial" w:hAnsi="Arial"/>
          <w:sz w:val="19"/>
          <w:szCs w:val="19"/>
          <w:u w:val="single"/>
        </w:rPr>
        <w:t>2.2. Заказчик вправе:</w:t>
      </w:r>
    </w:p>
    <w:p>
      <w:pPr>
        <w:pStyle w:val="211"/>
        <w:shd w:val="clear" w:color="auto" w:fill="auto"/>
        <w:tabs>
          <w:tab w:val="clear" w:pos="708"/>
          <w:tab w:val="left" w:pos="714" w:leader="none"/>
        </w:tabs>
        <w:spacing w:lineRule="auto" w:line="276"/>
        <w:ind w:firstLine="426"/>
        <w:jc w:val="both"/>
        <w:rPr/>
      </w:pPr>
      <w:r>
        <w:rPr>
          <w:rStyle w:val="2"/>
          <w:rFonts w:cs="Arial" w:ascii="Arial" w:hAnsi="Arial"/>
          <w:sz w:val="19"/>
          <w:szCs w:val="19"/>
        </w:rPr>
        <w:t>2.2.1. Осуществлять контроль за ходом и качеством оказываемых Услуг, не вмешиваясь при этом в оперативно-хозяйственную деятельность Исполнителя.</w:t>
      </w:r>
    </w:p>
    <w:p>
      <w:pPr>
        <w:pStyle w:val="211"/>
        <w:shd w:val="clear" w:color="auto" w:fill="auto"/>
        <w:tabs>
          <w:tab w:val="clear" w:pos="708"/>
          <w:tab w:val="left" w:pos="721" w:leader="none"/>
        </w:tabs>
        <w:spacing w:lineRule="auto" w:line="276"/>
        <w:ind w:firstLine="426"/>
        <w:jc w:val="both"/>
        <w:rPr/>
      </w:pPr>
      <w:r>
        <w:rPr>
          <w:rStyle w:val="2"/>
          <w:rFonts w:cs="Arial" w:ascii="Arial" w:hAnsi="Arial"/>
          <w:sz w:val="19"/>
          <w:szCs w:val="19"/>
        </w:rPr>
        <w:t>2.2.2. В случае возникновения необходимости, при оказании Услуг, предоставлять Исполнителю на безвозмездной основе территорию и помещения для хранения материалов, оборудования и размещения сил Исполнителя, в том числе на период локализации и ликвидации последствий аварий.</w:t>
      </w:r>
    </w:p>
    <w:p>
      <w:pPr>
        <w:pStyle w:val="24"/>
        <w:keepNext w:val="true"/>
        <w:keepLines/>
        <w:shd w:val="clear" w:color="auto" w:fill="auto"/>
        <w:tabs>
          <w:tab w:val="clear" w:pos="708"/>
          <w:tab w:val="left" w:pos="423" w:leader="none"/>
        </w:tabs>
        <w:spacing w:lineRule="auto" w:line="276" w:before="0" w:after="0"/>
        <w:ind w:firstLine="426"/>
        <w:jc w:val="both"/>
        <w:rPr/>
      </w:pPr>
      <w:r>
        <w:rPr>
          <w:rStyle w:val="21"/>
          <w:rFonts w:cs="Arial" w:ascii="Arial" w:hAnsi="Arial"/>
          <w:color w:val="000000"/>
          <w:sz w:val="19"/>
          <w:szCs w:val="19"/>
          <w:u w:val="single"/>
        </w:rPr>
        <w:t>2.3. Исполнитель обязуется</w:t>
      </w:r>
      <w:r>
        <w:rPr>
          <w:rStyle w:val="21"/>
          <w:rFonts w:cs="Arial" w:ascii="Arial" w:hAnsi="Arial"/>
          <w:color w:val="000000"/>
          <w:sz w:val="19"/>
          <w:szCs w:val="19"/>
        </w:rPr>
        <w:t xml:space="preserve">: </w:t>
      </w:r>
    </w:p>
    <w:p>
      <w:pPr>
        <w:pStyle w:val="211"/>
        <w:shd w:val="clear" w:color="auto" w:fill="auto"/>
        <w:tabs>
          <w:tab w:val="clear" w:pos="708"/>
          <w:tab w:val="left" w:pos="711" w:leader="none"/>
        </w:tabs>
        <w:spacing w:lineRule="auto" w:line="276"/>
        <w:ind w:firstLine="426"/>
        <w:jc w:val="both"/>
        <w:rPr/>
      </w:pPr>
      <w:r>
        <w:rPr>
          <w:rStyle w:val="2"/>
          <w:rFonts w:cs="Arial" w:ascii="Arial" w:hAnsi="Arial"/>
          <w:sz w:val="19"/>
          <w:szCs w:val="19"/>
        </w:rPr>
        <w:t>2.3.1. Обеспечить поддержание сил и специальных технических средств в постоянной готовности к выдвижению и выполнению Услуг.</w:t>
      </w:r>
    </w:p>
    <w:p>
      <w:pPr>
        <w:pStyle w:val="211"/>
        <w:shd w:val="clear" w:color="auto" w:fill="auto"/>
        <w:tabs>
          <w:tab w:val="clear" w:pos="708"/>
          <w:tab w:val="left" w:pos="711" w:leader="none"/>
        </w:tabs>
        <w:spacing w:lineRule="auto" w:line="276"/>
        <w:ind w:firstLine="426"/>
        <w:jc w:val="both"/>
        <w:rPr/>
      </w:pPr>
      <w:r>
        <w:rPr>
          <w:rStyle w:val="2"/>
          <w:rFonts w:cs="Arial" w:ascii="Arial" w:hAnsi="Arial"/>
          <w:sz w:val="19"/>
          <w:szCs w:val="19"/>
        </w:rPr>
        <w:t>2.3.2. Согласовывать Планы мероприятий по локализации и ликвидации аварий.</w:t>
      </w:r>
    </w:p>
    <w:p>
      <w:pPr>
        <w:pStyle w:val="211"/>
        <w:shd w:val="clear" w:color="auto" w:fill="auto"/>
        <w:tabs>
          <w:tab w:val="clear" w:pos="708"/>
          <w:tab w:val="left" w:pos="711" w:leader="none"/>
        </w:tabs>
        <w:spacing w:lineRule="auto" w:line="276"/>
        <w:ind w:firstLine="426"/>
        <w:jc w:val="both"/>
        <w:rPr/>
      </w:pPr>
      <w:r>
        <w:rPr>
          <w:rStyle w:val="2"/>
          <w:rFonts w:cs="Arial" w:ascii="Arial" w:hAnsi="Arial"/>
          <w:sz w:val="19"/>
          <w:szCs w:val="19"/>
        </w:rPr>
        <w:t>2.3.3. Обеспечить готовность выезда дежурной смены на Объекты Заказчика в течение 4 (четырех) минут с момента получения от Заказчика информации о чрезвычайной ситуации в порядке, предусмотренном п. 2.1.4. настоящего Договора.</w:t>
      </w:r>
    </w:p>
    <w:p>
      <w:pPr>
        <w:pStyle w:val="211"/>
        <w:shd w:val="clear" w:color="auto" w:fill="auto"/>
        <w:tabs>
          <w:tab w:val="clear" w:pos="708"/>
          <w:tab w:val="left" w:pos="716" w:leader="none"/>
        </w:tabs>
        <w:spacing w:lineRule="auto" w:line="276"/>
        <w:ind w:firstLine="426"/>
        <w:jc w:val="both"/>
        <w:rPr/>
      </w:pPr>
      <w:r>
        <w:rPr>
          <w:rStyle w:val="2"/>
          <w:rFonts w:cs="Arial" w:ascii="Arial" w:hAnsi="Arial"/>
          <w:sz w:val="19"/>
          <w:szCs w:val="19"/>
        </w:rPr>
        <w:t>2.3.4. Обеспечить прибытие сил и средств Исполнителя на Объект в кратчайшее время, с момента получения от Заказчика информации о чрезвычайной ситуации.</w:t>
      </w:r>
    </w:p>
    <w:p>
      <w:pPr>
        <w:pStyle w:val="211"/>
        <w:shd w:val="clear" w:color="auto" w:fill="auto"/>
        <w:tabs>
          <w:tab w:val="clear" w:pos="708"/>
          <w:tab w:val="left" w:pos="716" w:leader="none"/>
        </w:tabs>
        <w:spacing w:lineRule="auto" w:line="276"/>
        <w:ind w:firstLine="426"/>
        <w:jc w:val="both"/>
        <w:rPr/>
      </w:pPr>
      <w:r>
        <w:rPr>
          <w:rStyle w:val="2"/>
          <w:rFonts w:cs="Arial" w:ascii="Arial" w:hAnsi="Arial"/>
          <w:sz w:val="19"/>
          <w:szCs w:val="19"/>
        </w:rPr>
        <w:t>2.3.5. Сдавать Заказчику Услуги по Актам оказанных Услуг в сроки, определенные настоящим Договором.</w:t>
      </w:r>
    </w:p>
    <w:p>
      <w:pPr>
        <w:pStyle w:val="211"/>
        <w:shd w:val="clear" w:color="auto" w:fill="auto"/>
        <w:tabs>
          <w:tab w:val="clear" w:pos="708"/>
          <w:tab w:val="left" w:pos="691" w:leader="none"/>
        </w:tabs>
        <w:spacing w:lineRule="auto" w:line="276"/>
        <w:ind w:firstLine="426"/>
        <w:jc w:val="both"/>
        <w:rPr/>
      </w:pPr>
      <w:r>
        <w:rPr>
          <w:rStyle w:val="2"/>
          <w:rFonts w:cs="Arial" w:ascii="Arial" w:hAnsi="Arial"/>
          <w:sz w:val="19"/>
          <w:szCs w:val="19"/>
        </w:rPr>
        <w:t>2.3.6. Обеспечивать круглосуточное дежурство и находиться в постоянной готовности к экстренному реагированию.</w:t>
      </w:r>
    </w:p>
    <w:p>
      <w:pPr>
        <w:pStyle w:val="211"/>
        <w:shd w:val="clear" w:color="auto" w:fill="auto"/>
        <w:tabs>
          <w:tab w:val="clear" w:pos="708"/>
          <w:tab w:val="left" w:pos="792" w:leader="none"/>
        </w:tabs>
        <w:spacing w:lineRule="auto" w:line="276"/>
        <w:ind w:firstLine="426"/>
        <w:jc w:val="both"/>
        <w:rPr/>
      </w:pPr>
      <w:r>
        <w:rPr>
          <w:rStyle w:val="2"/>
          <w:rFonts w:cs="Arial" w:ascii="Arial" w:hAnsi="Arial"/>
          <w:sz w:val="19"/>
          <w:szCs w:val="19"/>
        </w:rPr>
        <w:t xml:space="preserve">2.3.7. Осуществлять организацию и проведение аварийно - спасательных мероприятий при возникновении чрезвычайных ситуаций природного и техногенного характера, аварий, связанных со спасением людей и оказанием им помощи. </w:t>
      </w:r>
    </w:p>
    <w:p>
      <w:pPr>
        <w:pStyle w:val="211"/>
        <w:shd w:val="clear" w:color="auto" w:fill="auto"/>
        <w:tabs>
          <w:tab w:val="clear" w:pos="708"/>
          <w:tab w:val="left" w:pos="792" w:leader="none"/>
        </w:tabs>
        <w:spacing w:lineRule="auto" w:line="276"/>
        <w:ind w:firstLine="426"/>
        <w:jc w:val="both"/>
        <w:rPr/>
      </w:pPr>
      <w:r>
        <w:rPr>
          <w:rStyle w:val="2"/>
          <w:rFonts w:cs="Arial" w:ascii="Arial" w:hAnsi="Arial"/>
          <w:sz w:val="19"/>
          <w:szCs w:val="19"/>
        </w:rPr>
        <w:t xml:space="preserve">2.3.8. Осуществлять ознакомление с Объектом Заказчика, совместные учения, тренировки по организации взаимодействия при оказании Услуг, в соответствии с п.2.1.12. настоящего Договора (Приложение №4).       </w:t>
        <w:tab/>
      </w:r>
    </w:p>
    <w:p>
      <w:pPr>
        <w:pStyle w:val="211"/>
        <w:shd w:val="clear" w:color="auto" w:fill="auto"/>
        <w:tabs>
          <w:tab w:val="clear" w:pos="708"/>
          <w:tab w:val="left" w:pos="792" w:leader="none"/>
        </w:tabs>
        <w:spacing w:lineRule="auto" w:line="276"/>
        <w:ind w:firstLine="426"/>
        <w:jc w:val="both"/>
        <w:rPr/>
      </w:pPr>
      <w:r>
        <w:rPr>
          <w:rStyle w:val="21"/>
          <w:rFonts w:cs="Arial" w:ascii="Arial" w:hAnsi="Arial"/>
          <w:sz w:val="19"/>
          <w:szCs w:val="19"/>
        </w:rPr>
        <w:t>2.4. Исполнитель вправе:</w:t>
      </w:r>
    </w:p>
    <w:p>
      <w:pPr>
        <w:pStyle w:val="211"/>
        <w:shd w:val="clear" w:color="auto" w:fill="auto"/>
        <w:tabs>
          <w:tab w:val="clear" w:pos="708"/>
          <w:tab w:val="left" w:pos="787" w:leader="none"/>
        </w:tabs>
        <w:spacing w:lineRule="auto" w:line="276"/>
        <w:ind w:firstLine="426"/>
        <w:jc w:val="both"/>
        <w:rPr/>
      </w:pPr>
      <w:r>
        <w:rPr>
          <w:rStyle w:val="2"/>
          <w:rFonts w:cs="Arial" w:ascii="Arial" w:hAnsi="Arial"/>
          <w:sz w:val="19"/>
          <w:szCs w:val="19"/>
        </w:rPr>
        <w:t>2.4.1. Отказаться от выполнения Услуг в случае, если решения Заказчика были приняты без учета предложений и рекомендаций Исполнителя и противоречат действующему законодательству, а также утвержденным нормам и правилам выполнения таких Услуг.</w:t>
      </w:r>
    </w:p>
    <w:p>
      <w:pPr>
        <w:pStyle w:val="211"/>
        <w:shd w:val="clear" w:color="auto" w:fill="auto"/>
        <w:tabs>
          <w:tab w:val="clear" w:pos="708"/>
          <w:tab w:val="left" w:pos="721"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1834" w:leader="none"/>
        </w:tabs>
        <w:spacing w:lineRule="auto" w:line="276" w:before="0" w:after="0"/>
        <w:ind w:firstLine="426"/>
        <w:rPr/>
      </w:pPr>
      <w:r>
        <w:rPr>
          <w:rStyle w:val="21"/>
          <w:rFonts w:cs="Arial" w:ascii="Arial" w:hAnsi="Arial"/>
          <w:b/>
          <w:color w:val="000000"/>
          <w:sz w:val="19"/>
          <w:szCs w:val="19"/>
        </w:rPr>
        <w:t>3. Порядок сдачи - приемки оказанных Услуг</w:t>
      </w:r>
    </w:p>
    <w:p>
      <w:pPr>
        <w:pStyle w:val="211"/>
        <w:shd w:val="clear" w:color="auto" w:fill="auto"/>
        <w:tabs>
          <w:tab w:val="clear" w:pos="708"/>
          <w:tab w:val="left" w:pos="562" w:leader="none"/>
        </w:tabs>
        <w:spacing w:lineRule="auto" w:line="276"/>
        <w:ind w:firstLine="426"/>
        <w:jc w:val="both"/>
        <w:rPr/>
      </w:pPr>
      <w:r>
        <w:rPr>
          <w:rStyle w:val="2"/>
          <w:rFonts w:cs="Arial" w:ascii="Arial" w:hAnsi="Arial"/>
          <w:sz w:val="19"/>
          <w:szCs w:val="19"/>
        </w:rPr>
        <w:t>3.1. Заказчик ежеквартально, не позднее 5-го числа месяца, следующего за кварталом, в котором оказаны Услуги, получает у Исполнителя</w:t>
      </w:r>
      <w:r>
        <w:rPr>
          <w:rStyle w:val="2"/>
          <w:rFonts w:cs="Arial" w:ascii="Arial" w:hAnsi="Arial"/>
          <w:sz w:val="19"/>
          <w:szCs w:val="19"/>
          <w:shd w:fill="auto" w:val="clear"/>
        </w:rPr>
        <w:t xml:space="preserve"> Счет и Ак</w:t>
      </w:r>
      <w:r>
        <w:rPr>
          <w:rStyle w:val="2"/>
          <w:rFonts w:cs="Arial" w:ascii="Arial" w:hAnsi="Arial"/>
          <w:sz w:val="19"/>
          <w:szCs w:val="19"/>
        </w:rPr>
        <w:t>т оказания услуг, подписанный со стороны Исполнителя.  В течение 3 (трех) рабочих дней с момента получения Акта оказания услуг,  Заказчик возвращает подписанный Акт оказания услуг в адрес Исполнителя или в тот же срок направляет Исполнителю мотивированный отказ от подписания Акта.</w:t>
      </w:r>
    </w:p>
    <w:p>
      <w:pPr>
        <w:pStyle w:val="211"/>
        <w:shd w:val="clear" w:color="auto" w:fill="auto"/>
        <w:tabs>
          <w:tab w:val="clear" w:pos="708"/>
          <w:tab w:val="left" w:pos="567" w:leader="none"/>
        </w:tabs>
        <w:spacing w:lineRule="auto" w:line="276"/>
        <w:ind w:firstLine="426"/>
        <w:jc w:val="both"/>
        <w:rPr/>
      </w:pPr>
      <w:r>
        <w:rPr>
          <w:rStyle w:val="2"/>
          <w:rFonts w:cs="Arial" w:ascii="Arial" w:hAnsi="Arial"/>
          <w:sz w:val="19"/>
          <w:szCs w:val="19"/>
        </w:rPr>
        <w:t>3.2. В случае если Заказчик не направит подписанный с его стороны Акт оказания услуг или мотивированный отказ от подписания Акта оказания услуг в адрес Исполнителя в течение 3 (трех) рабочих дней с момента получения указанного Акта, то Услуги считаются оказанными Исполнителем надлежащим образом и принятыми Заказчиком без замечаний.</w:t>
      </w:r>
    </w:p>
    <w:p>
      <w:pPr>
        <w:pStyle w:val="211"/>
        <w:shd w:val="clear" w:color="auto" w:fill="auto"/>
        <w:tabs>
          <w:tab w:val="clear" w:pos="708"/>
          <w:tab w:val="left" w:pos="562" w:leader="none"/>
        </w:tabs>
        <w:spacing w:lineRule="auto" w:line="276"/>
        <w:ind w:firstLine="426"/>
        <w:jc w:val="both"/>
        <w:rPr/>
      </w:pPr>
      <w:r>
        <w:rPr>
          <w:rStyle w:val="2"/>
          <w:rFonts w:cs="Arial" w:ascii="Arial" w:hAnsi="Arial"/>
          <w:sz w:val="19"/>
          <w:szCs w:val="19"/>
        </w:rPr>
        <w:t>3.3. В случае письменного мотивированного отказа Заказчика от подписания Акта оказания услуг, Сторонами в течение семи рабочих дней составляется двухсторонний Акт, с перечнем необходимых доработок и сроком их выполнения.</w:t>
      </w:r>
    </w:p>
    <w:p>
      <w:pPr>
        <w:pStyle w:val="211"/>
        <w:shd w:val="clear" w:color="auto" w:fill="auto"/>
        <w:tabs>
          <w:tab w:val="clear" w:pos="708"/>
          <w:tab w:val="left" w:pos="567" w:leader="none"/>
        </w:tabs>
        <w:spacing w:lineRule="auto" w:line="276"/>
        <w:ind w:firstLine="426"/>
        <w:jc w:val="both"/>
        <w:rPr/>
      </w:pPr>
      <w:r>
        <w:rPr>
          <w:rStyle w:val="2"/>
          <w:rFonts w:cs="Arial" w:ascii="Arial" w:hAnsi="Arial"/>
          <w:sz w:val="19"/>
          <w:szCs w:val="19"/>
        </w:rPr>
        <w:t>3.4. В случае устранения Исполнителем аварий на объектах Заказчика, Исполнитель в течение 5 (пяти) рабочих дней направляет Заказчику расчет затрат, связанных с выполнением аварийно-спасательных работ (смету), Акт выполненных работ  и Счет на оплату. К сдаче-приемке услуг по устранению аварий применяются правила, установленные в п. 3.1. – 3.3. Договора.</w:t>
      </w:r>
    </w:p>
    <w:p>
      <w:pPr>
        <w:pStyle w:val="211"/>
        <w:shd w:val="clear" w:color="auto" w:fill="auto"/>
        <w:tabs>
          <w:tab w:val="clear" w:pos="708"/>
          <w:tab w:val="left" w:pos="562"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074" w:leader="none"/>
        </w:tabs>
        <w:spacing w:lineRule="auto" w:line="276" w:before="0" w:after="0"/>
        <w:ind w:firstLine="426"/>
        <w:rPr/>
      </w:pPr>
      <w:r>
        <w:rPr>
          <w:rStyle w:val="21"/>
          <w:rFonts w:cs="Arial" w:ascii="Arial" w:hAnsi="Arial"/>
          <w:b/>
          <w:color w:val="000000"/>
          <w:sz w:val="19"/>
          <w:szCs w:val="19"/>
        </w:rPr>
        <w:t>4. Срок действия договора</w:t>
      </w:r>
    </w:p>
    <w:p>
      <w:pPr>
        <w:pStyle w:val="211"/>
        <w:shd w:val="clear" w:color="auto" w:fill="auto"/>
        <w:tabs>
          <w:tab w:val="clear" w:pos="708"/>
          <w:tab w:val="left" w:pos="674" w:leader="none"/>
          <w:tab w:val="left" w:pos="5247" w:leader="dot"/>
          <w:tab w:val="left" w:pos="7182" w:leader="dot"/>
          <w:tab w:val="left" w:pos="8233" w:leader="dot"/>
        </w:tabs>
        <w:spacing w:lineRule="auto" w:line="276"/>
        <w:ind w:firstLine="426"/>
        <w:jc w:val="both"/>
        <w:rPr/>
      </w:pPr>
      <w:r>
        <w:rPr>
          <w:rStyle w:val="2"/>
          <w:rFonts w:cs="Arial" w:ascii="Arial" w:hAnsi="Arial"/>
          <w:sz w:val="19"/>
          <w:szCs w:val="19"/>
        </w:rPr>
        <w:t xml:space="preserve">4.1. Настоящий Договор вступает в силу и начинает свое действие с </w:t>
      </w:r>
      <w:r>
        <w:rPr>
          <w:rStyle w:val="2"/>
          <w:rFonts w:cs="Arial" w:ascii="Arial" w:hAnsi="Arial"/>
          <w:b/>
          <w:sz w:val="19"/>
          <w:szCs w:val="19"/>
        </w:rPr>
        <w:t>01 января 2026 года</w:t>
      </w:r>
      <w:r>
        <w:rPr>
          <w:rStyle w:val="2"/>
          <w:rFonts w:cs="Arial" w:ascii="Arial" w:hAnsi="Arial"/>
          <w:sz w:val="19"/>
          <w:szCs w:val="19"/>
        </w:rPr>
        <w:t xml:space="preserve"> и действует по </w:t>
      </w:r>
      <w:r>
        <w:rPr>
          <w:rStyle w:val="2"/>
          <w:rFonts w:cs="Arial" w:ascii="Arial" w:hAnsi="Arial"/>
          <w:b/>
          <w:sz w:val="19"/>
          <w:szCs w:val="19"/>
        </w:rPr>
        <w:t>31 декабря 2026 года,</w:t>
      </w:r>
      <w:r>
        <w:rPr>
          <w:rStyle w:val="2"/>
          <w:rFonts w:cs="Arial" w:ascii="Arial" w:hAnsi="Arial"/>
          <w:sz w:val="19"/>
          <w:szCs w:val="19"/>
        </w:rPr>
        <w:t xml:space="preserve"> а в части финансовых расчетов между Сторонами - до полного их завершения.</w:t>
      </w:r>
    </w:p>
    <w:p>
      <w:pPr>
        <w:pStyle w:val="211"/>
        <w:shd w:val="clear" w:color="auto" w:fill="auto"/>
        <w:tabs>
          <w:tab w:val="clear" w:pos="708"/>
          <w:tab w:val="left" w:pos="674" w:leader="none"/>
          <w:tab w:val="left" w:pos="5247" w:leader="dot"/>
          <w:tab w:val="left" w:pos="7182" w:leader="dot"/>
          <w:tab w:val="left" w:pos="8233" w:leader="dot"/>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494" w:leader="none"/>
        </w:tabs>
        <w:spacing w:lineRule="auto" w:line="276" w:before="0" w:after="0"/>
        <w:ind w:firstLine="426"/>
        <w:rPr/>
      </w:pPr>
      <w:r>
        <w:rPr>
          <w:rStyle w:val="21"/>
          <w:rFonts w:cs="Arial" w:ascii="Arial" w:hAnsi="Arial"/>
          <w:b/>
          <w:color w:val="000000"/>
          <w:sz w:val="19"/>
          <w:szCs w:val="19"/>
        </w:rPr>
        <w:t>5. Стоимость. Порядок расчетов</w:t>
      </w:r>
    </w:p>
    <w:p>
      <w:pPr>
        <w:pStyle w:val="BodyText"/>
        <w:ind w:firstLine="425"/>
        <w:rPr/>
      </w:pPr>
      <w:r>
        <w:rPr>
          <w:rStyle w:val="22"/>
          <w:rFonts w:eastAsia="Arial Unicode MS" w:cs="Arial" w:ascii="Arial" w:hAnsi="Arial"/>
          <w:sz w:val="19"/>
          <w:szCs w:val="19"/>
        </w:rPr>
        <w:t xml:space="preserve">5.1. </w:t>
      </w:r>
      <w:r>
        <w:rPr>
          <w:rStyle w:val="2"/>
          <w:rFonts w:cs="Arial" w:ascii="Arial" w:hAnsi="Arial"/>
          <w:sz w:val="19"/>
          <w:szCs w:val="19"/>
        </w:rPr>
        <w:t xml:space="preserve">Стоимость Услуг, определенных п.1.2. настоящего Договора, составляет </w:t>
      </w:r>
      <w:r>
        <w:rPr>
          <w:rStyle w:val="22"/>
          <w:rFonts w:eastAsia="Arial Unicode MS" w:cs="Arial" w:ascii="Arial" w:hAnsi="Arial"/>
          <w:b/>
          <w:bCs/>
          <w:sz w:val="19"/>
          <w:szCs w:val="19"/>
        </w:rPr>
        <w:t>84455</w:t>
      </w:r>
      <w:r>
        <w:rPr>
          <w:rStyle w:val="22"/>
          <w:rFonts w:eastAsia="Arial Unicode MS" w:cs="Arial" w:ascii="Arial" w:hAnsi="Arial"/>
          <w:b/>
          <w:sz w:val="19"/>
          <w:szCs w:val="19"/>
        </w:rPr>
        <w:t xml:space="preserve"> (восемьдесят четыре тысячи четыреста пятьдесят пять) рублей 00 копеек в год</w:t>
      </w:r>
      <w:r>
        <w:rPr>
          <w:rStyle w:val="2"/>
          <w:rFonts w:cs="Arial" w:ascii="Arial" w:hAnsi="Arial"/>
          <w:b/>
          <w:sz w:val="19"/>
          <w:szCs w:val="19"/>
        </w:rPr>
        <w:t xml:space="preserve">, </w:t>
      </w:r>
      <w:r>
        <w:rPr>
          <w:rStyle w:val="2"/>
          <w:rFonts w:cs="Arial" w:ascii="Arial" w:hAnsi="Arial"/>
          <w:sz w:val="19"/>
          <w:szCs w:val="19"/>
        </w:rPr>
        <w:t>НДС не облагается на основании ст.146 НК РФ.</w:t>
      </w:r>
    </w:p>
    <w:p>
      <w:pPr>
        <w:pStyle w:val="211"/>
        <w:shd w:val="clear" w:color="auto" w:fill="auto"/>
        <w:spacing w:lineRule="auto" w:line="276"/>
        <w:ind w:firstLine="426"/>
        <w:jc w:val="both"/>
        <w:rPr/>
      </w:pPr>
      <w:r>
        <w:rPr>
          <w:rStyle w:val="22"/>
          <w:rFonts w:eastAsia="Arial Unicode MS" w:cs="Arial" w:ascii="Arial" w:hAnsi="Arial"/>
          <w:sz w:val="19"/>
          <w:szCs w:val="19"/>
        </w:rPr>
        <w:t xml:space="preserve">5.1.1. Цена договора формируется путем сложения стоимости платных Услуг на Объектах Заказчика: </w:t>
      </w:r>
    </w:p>
    <w:p>
      <w:pPr>
        <w:pStyle w:val="211"/>
        <w:shd w:val="clear" w:color="auto" w:fill="auto"/>
        <w:tabs>
          <w:tab w:val="clear" w:pos="708"/>
          <w:tab w:val="left" w:pos="336" w:leader="dot"/>
        </w:tabs>
        <w:spacing w:lineRule="auto" w:line="276"/>
        <w:ind w:firstLine="737"/>
        <w:jc w:val="both"/>
        <w:rPr/>
      </w:pPr>
      <w:r>
        <w:rPr>
          <w:rStyle w:val="22"/>
          <w:rFonts w:eastAsia="Arial Unicode MS" w:cs="Arial" w:ascii="Arial" w:hAnsi="Arial"/>
          <w:sz w:val="19"/>
          <w:szCs w:val="19"/>
        </w:rPr>
        <w:t xml:space="preserve">а)Сеть газопотребления  - 84455 рублей в год; </w:t>
      </w:r>
    </w:p>
    <w:p>
      <w:pPr>
        <w:pStyle w:val="211"/>
        <w:shd w:val="clear" w:color="auto" w:fill="auto"/>
        <w:tabs>
          <w:tab w:val="clear" w:pos="708"/>
          <w:tab w:val="left" w:pos="336" w:leader="dot"/>
        </w:tabs>
        <w:spacing w:lineRule="auto" w:line="276"/>
        <w:ind w:firstLine="737"/>
        <w:jc w:val="both"/>
        <w:rPr/>
      </w:pPr>
      <w:r>
        <w:rPr>
          <w:rStyle w:val="22"/>
          <w:rFonts w:eastAsia="Arial Unicode MS" w:cs="Arial" w:ascii="Arial" w:hAnsi="Arial"/>
          <w:sz w:val="19"/>
          <w:szCs w:val="19"/>
        </w:rPr>
        <w:t>б) Жидкий кислород - 84455 рублей;</w:t>
      </w:r>
    </w:p>
    <w:p>
      <w:pPr>
        <w:pStyle w:val="211"/>
        <w:shd w:val="clear" w:color="auto" w:fill="auto"/>
        <w:tabs>
          <w:tab w:val="clear" w:pos="708"/>
          <w:tab w:val="left" w:pos="336" w:leader="dot"/>
        </w:tabs>
        <w:spacing w:lineRule="auto" w:line="276"/>
        <w:ind w:firstLine="737"/>
        <w:jc w:val="both"/>
        <w:rPr/>
      </w:pPr>
      <w:r>
        <w:rPr>
          <w:rStyle w:val="22"/>
          <w:rFonts w:eastAsia="Arial Unicode MS" w:cs="Arial" w:ascii="Arial" w:hAnsi="Arial"/>
          <w:sz w:val="19"/>
          <w:szCs w:val="19"/>
        </w:rPr>
        <w:t xml:space="preserve">в) Компрессорные установки, сосуды под давлением - 68233 рублей; </w:t>
      </w:r>
    </w:p>
    <w:p>
      <w:pPr>
        <w:pStyle w:val="211"/>
        <w:shd w:val="clear" w:color="auto" w:fill="auto"/>
        <w:tabs>
          <w:tab w:val="clear" w:pos="708"/>
          <w:tab w:val="left" w:pos="336" w:leader="dot"/>
        </w:tabs>
        <w:spacing w:lineRule="auto" w:line="276"/>
        <w:ind w:firstLine="737"/>
        <w:jc w:val="both"/>
        <w:rPr/>
      </w:pPr>
      <w:r>
        <w:rPr>
          <w:rStyle w:val="22"/>
          <w:rFonts w:eastAsia="Arial Unicode MS" w:cs="Arial" w:ascii="Arial" w:hAnsi="Arial"/>
          <w:sz w:val="19"/>
          <w:szCs w:val="19"/>
        </w:rPr>
        <w:t>г) Кран мостовой - 68233 рублей.</w:t>
      </w:r>
    </w:p>
    <w:p>
      <w:pPr>
        <w:pStyle w:val="211"/>
        <w:shd w:val="clear" w:color="auto" w:fill="auto"/>
        <w:tabs>
          <w:tab w:val="clear" w:pos="708"/>
          <w:tab w:val="left" w:pos="336" w:leader="dot"/>
        </w:tabs>
        <w:spacing w:lineRule="auto" w:line="276"/>
        <w:ind w:firstLine="426"/>
        <w:jc w:val="both"/>
        <w:rPr/>
      </w:pPr>
      <w:r>
        <w:rPr>
          <w:rStyle w:val="22"/>
          <w:rFonts w:eastAsia="Arial Unicode MS" w:cs="Arial" w:ascii="Arial" w:hAnsi="Arial"/>
          <w:sz w:val="19"/>
          <w:szCs w:val="19"/>
        </w:rPr>
        <w:t xml:space="preserve">5.2. </w:t>
      </w:r>
      <w:r>
        <w:rPr>
          <w:rStyle w:val="2"/>
          <w:rFonts w:cs="Arial" w:ascii="Arial" w:hAnsi="Arial"/>
          <w:sz w:val="19"/>
          <w:szCs w:val="19"/>
        </w:rPr>
        <w:t xml:space="preserve">Стоимость Услуг, определенных п.5.1.1. настоящего Договора, составляет </w:t>
      </w:r>
      <w:r>
        <w:rPr>
          <w:rStyle w:val="22"/>
          <w:rFonts w:eastAsia="Arial Unicode MS" w:cs="Arial" w:ascii="Arial" w:hAnsi="Arial"/>
          <w:b/>
          <w:bCs/>
          <w:sz w:val="19"/>
          <w:szCs w:val="19"/>
        </w:rPr>
        <w:t>84455</w:t>
      </w:r>
      <w:r>
        <w:rPr>
          <w:rStyle w:val="22"/>
          <w:rFonts w:eastAsia="Arial Unicode MS" w:cs="Arial" w:ascii="Arial" w:hAnsi="Arial"/>
          <w:b/>
          <w:sz w:val="19"/>
          <w:szCs w:val="19"/>
        </w:rPr>
        <w:t xml:space="preserve"> (восемьдесят четыре тысячи четыреста пятьдесят пять) рублей 00 копеек</w:t>
      </w:r>
      <w:r>
        <w:rPr>
          <w:rStyle w:val="2"/>
          <w:rFonts w:cs="Arial" w:ascii="Arial" w:hAnsi="Arial"/>
          <w:b/>
          <w:sz w:val="19"/>
          <w:szCs w:val="19"/>
        </w:rPr>
        <w:t xml:space="preserve">, </w:t>
      </w:r>
      <w:r>
        <w:rPr>
          <w:rStyle w:val="2"/>
          <w:rFonts w:cs="Arial" w:ascii="Arial" w:hAnsi="Arial"/>
          <w:sz w:val="19"/>
          <w:szCs w:val="19"/>
        </w:rPr>
        <w:t>НДС не облагается на основании ст.146 НК РФ.</w:t>
      </w:r>
    </w:p>
    <w:p>
      <w:pPr>
        <w:pStyle w:val="211"/>
        <w:shd w:val="clear" w:color="auto" w:fill="auto"/>
        <w:tabs>
          <w:tab w:val="clear" w:pos="708"/>
          <w:tab w:val="left" w:pos="336" w:leader="dot"/>
        </w:tabs>
        <w:spacing w:lineRule="auto" w:line="276"/>
        <w:ind w:firstLine="426"/>
        <w:jc w:val="both"/>
        <w:rPr/>
      </w:pPr>
      <w:r>
        <w:rPr>
          <w:rStyle w:val="22"/>
          <w:rFonts w:eastAsia="Arial Unicode MS" w:cs="Arial" w:ascii="Arial" w:hAnsi="Arial"/>
          <w:sz w:val="19"/>
          <w:szCs w:val="19"/>
        </w:rPr>
        <w:t xml:space="preserve">5.3. Цена Договора определяется пропорционально сроку его действия и составляет </w:t>
      </w:r>
      <w:r>
        <w:rPr>
          <w:rStyle w:val="22"/>
          <w:rFonts w:eastAsia="Arial Unicode MS" w:cs="Arial" w:ascii="Arial" w:hAnsi="Arial"/>
          <w:b/>
          <w:bCs/>
          <w:sz w:val="19"/>
          <w:szCs w:val="19"/>
        </w:rPr>
        <w:t>84455</w:t>
      </w:r>
      <w:r>
        <w:rPr>
          <w:rStyle w:val="22"/>
          <w:rFonts w:eastAsia="Arial Unicode MS" w:cs="Arial" w:ascii="Arial" w:hAnsi="Arial"/>
          <w:b/>
          <w:sz w:val="19"/>
          <w:szCs w:val="19"/>
        </w:rPr>
        <w:t xml:space="preserve"> (восемьдесят четыре тысячи четыреста пятьдесят пять) рублей 00 копеек</w:t>
      </w:r>
      <w:r>
        <w:rPr>
          <w:rStyle w:val="2"/>
          <w:rFonts w:cs="Arial" w:ascii="Arial" w:hAnsi="Arial"/>
          <w:b/>
          <w:sz w:val="19"/>
          <w:szCs w:val="19"/>
        </w:rPr>
        <w:t xml:space="preserve">, </w:t>
      </w:r>
      <w:r>
        <w:rPr>
          <w:rStyle w:val="2"/>
          <w:rFonts w:cs="Arial" w:ascii="Arial" w:hAnsi="Arial"/>
          <w:sz w:val="19"/>
          <w:szCs w:val="19"/>
        </w:rPr>
        <w:t>НДС не облагается на основании ст.146 НК РФ.</w:t>
      </w:r>
    </w:p>
    <w:p>
      <w:pPr>
        <w:pStyle w:val="211"/>
        <w:shd w:val="clear" w:color="auto" w:fill="auto"/>
        <w:tabs>
          <w:tab w:val="clear" w:pos="708"/>
          <w:tab w:val="left" w:pos="336" w:leader="dot"/>
        </w:tabs>
        <w:spacing w:lineRule="auto" w:line="276"/>
        <w:ind w:firstLine="426"/>
        <w:jc w:val="both"/>
        <w:rPr/>
      </w:pPr>
      <w:r>
        <w:rPr>
          <w:rStyle w:val="2"/>
          <w:rFonts w:cs="Arial" w:ascii="Arial" w:hAnsi="Arial"/>
          <w:sz w:val="19"/>
          <w:szCs w:val="19"/>
        </w:rPr>
        <w:t xml:space="preserve">5.4. Стоимость Услуг определяется </w:t>
      </w:r>
      <w:r>
        <w:rPr>
          <w:rStyle w:val="22"/>
          <w:rFonts w:eastAsia="Arial Unicode MS" w:cs="Arial" w:ascii="Arial" w:hAnsi="Arial"/>
          <w:sz w:val="19"/>
          <w:szCs w:val="19"/>
        </w:rPr>
        <w:t xml:space="preserve">на основании «Перечня услуг (работ) и размера платы за оказанные услуги и выполненные работы», который размещен на сайте Исполнителя: </w:t>
      </w:r>
      <w:r>
        <w:rPr>
          <w:rFonts w:cs="Arial" w:ascii="Arial" w:hAnsi="Arial"/>
          <w:sz w:val="19"/>
          <w:szCs w:val="19"/>
          <w:lang w:val="en-US"/>
        </w:rPr>
        <w:t>www</w:t>
      </w:r>
      <w:r>
        <w:rPr>
          <w:rFonts w:cs="Arial" w:ascii="Arial" w:hAnsi="Arial"/>
          <w:sz w:val="19"/>
          <w:szCs w:val="19"/>
        </w:rPr>
        <w:t>.</w:t>
      </w:r>
      <w:r>
        <w:rPr>
          <w:rFonts w:cs="Arial" w:ascii="Arial" w:hAnsi="Arial"/>
          <w:sz w:val="19"/>
          <w:szCs w:val="19"/>
          <w:lang w:val="en-US"/>
        </w:rPr>
        <w:t>oblspas</w:t>
      </w:r>
      <w:r>
        <w:rPr>
          <w:rFonts w:cs="Arial" w:ascii="Arial" w:hAnsi="Arial"/>
          <w:sz w:val="19"/>
          <w:szCs w:val="19"/>
        </w:rPr>
        <w:t>.</w:t>
      </w:r>
      <w:r>
        <w:rPr>
          <w:rFonts w:cs="Arial" w:ascii="Arial" w:hAnsi="Arial"/>
          <w:sz w:val="19"/>
          <w:szCs w:val="19"/>
          <w:lang w:val="en-US"/>
        </w:rPr>
        <w:t>org</w:t>
      </w:r>
    </w:p>
    <w:p>
      <w:pPr>
        <w:pStyle w:val="Normal"/>
        <w:spacing w:lineRule="auto" w:line="276"/>
        <w:ind w:firstLine="426"/>
        <w:jc w:val="both"/>
        <w:rPr/>
      </w:pPr>
      <w:r>
        <w:rPr>
          <w:rStyle w:val="22"/>
          <w:rFonts w:eastAsia="Arial Unicode MS" w:cs="Arial" w:ascii="Arial" w:hAnsi="Arial"/>
          <w:sz w:val="19"/>
          <w:szCs w:val="19"/>
        </w:rPr>
        <w:t xml:space="preserve">5.5. </w:t>
      </w:r>
      <w:r>
        <w:rPr>
          <w:rStyle w:val="2"/>
          <w:rFonts w:cs="Arial" w:ascii="Arial" w:hAnsi="Arial"/>
          <w:sz w:val="19"/>
          <w:szCs w:val="19"/>
        </w:rPr>
        <w:t xml:space="preserve">Оплата Услуг осуществляется Заказчиком </w:t>
      </w:r>
    </w:p>
    <w:p>
      <w:pPr>
        <w:pStyle w:val="Normal"/>
        <w:spacing w:lineRule="auto" w:line="276"/>
        <w:ind w:firstLine="426"/>
        <w:jc w:val="both"/>
        <w:rPr/>
      </w:pPr>
      <w:r>
        <w:rPr>
          <w:rStyle w:val="2"/>
          <w:rFonts w:cs="Arial" w:ascii="Arial" w:hAnsi="Arial"/>
          <w:sz w:val="19"/>
          <w:szCs w:val="19"/>
        </w:rPr>
        <w:t xml:space="preserve">один раз авансовым платежом, в течение 10 рабочих дней с момента заключения настоящего Договора и предоставления Исполнителем Заказчику надлежащим образом оформленного счета, в размере 100%  от Цены Договора, указанной в п. 5.2., путем перечисления денежных средств на номер счета получателя, </w:t>
      </w:r>
      <w:r>
        <w:rPr>
          <w:rStyle w:val="2"/>
          <w:rFonts w:cs="Arial" w:ascii="Arial" w:hAnsi="Arial"/>
          <w:sz w:val="19"/>
          <w:szCs w:val="19"/>
          <w:u w:val="single"/>
        </w:rPr>
        <w:t xml:space="preserve">с обязательным предоставлением Исполнителю копии платежного поручения с отметкой банка.   </w:t>
      </w:r>
    </w:p>
    <w:p>
      <w:pPr>
        <w:pStyle w:val="211"/>
        <w:shd w:val="clear" w:color="auto" w:fill="auto"/>
        <w:tabs>
          <w:tab w:val="clear" w:pos="708"/>
          <w:tab w:val="left" w:pos="721" w:leader="none"/>
        </w:tabs>
        <w:spacing w:lineRule="auto" w:line="276"/>
        <w:ind w:firstLine="426"/>
        <w:jc w:val="both"/>
        <w:rPr/>
      </w:pPr>
      <w:r>
        <w:rPr>
          <w:rFonts w:cs="Arial" w:ascii="Arial" w:hAnsi="Arial"/>
          <w:color w:val="auto"/>
          <w:sz w:val="19"/>
          <w:szCs w:val="19"/>
          <w:highlight w:val="yellow"/>
        </w:rPr>
        <w:t xml:space="preserve">в течение 10 (десяти) рабочих дней с момента подписания Акта оказания услуг в порядке, предусмотренном п. 3.1. настоящего Договора путем перечисления денежных средств </w:t>
      </w:r>
      <w:r>
        <w:rPr>
          <w:rStyle w:val="2"/>
          <w:rFonts w:cs="Arial" w:ascii="Arial" w:hAnsi="Arial"/>
          <w:color w:val="auto"/>
          <w:sz w:val="19"/>
          <w:szCs w:val="19"/>
        </w:rPr>
        <w:t>на номер счета получателя</w:t>
      </w:r>
      <w:r>
        <w:rPr>
          <w:rFonts w:cs="Arial" w:ascii="Arial" w:hAnsi="Arial"/>
          <w:color w:val="auto"/>
          <w:sz w:val="19"/>
          <w:szCs w:val="19"/>
          <w:highlight w:val="yellow"/>
        </w:rPr>
        <w:t xml:space="preserve">, </w:t>
      </w:r>
      <w:r>
        <w:rPr>
          <w:rFonts w:cs="Arial" w:ascii="Arial" w:hAnsi="Arial"/>
          <w:color w:val="auto"/>
          <w:sz w:val="19"/>
          <w:szCs w:val="19"/>
          <w:highlight w:val="yellow"/>
          <w:u w:val="single"/>
        </w:rPr>
        <w:t>с обязательным предоставлением Исполнителю копии платежного поручения с отметкой банка.</w:t>
      </w:r>
    </w:p>
    <w:p>
      <w:pPr>
        <w:pStyle w:val="211"/>
        <w:shd w:val="clear" w:color="auto" w:fill="auto"/>
        <w:tabs>
          <w:tab w:val="clear" w:pos="708"/>
          <w:tab w:val="left" w:pos="721" w:leader="none"/>
        </w:tabs>
        <w:spacing w:lineRule="auto" w:line="276"/>
        <w:ind w:firstLine="426"/>
        <w:jc w:val="both"/>
        <w:rPr/>
      </w:pPr>
      <w:r>
        <w:rPr>
          <w:rStyle w:val="2"/>
          <w:rFonts w:cs="Arial" w:ascii="Arial" w:hAnsi="Arial"/>
          <w:sz w:val="19"/>
          <w:szCs w:val="19"/>
        </w:rPr>
        <w:t xml:space="preserve">5.6. Стоимость Услуг определяется на весь период действия Договора, предусмотренного п.4.1. настоящего Договора, </w:t>
      </w:r>
      <w:r>
        <w:rPr>
          <w:rStyle w:val="2"/>
          <w:rFonts w:cs="Arial" w:ascii="Arial" w:hAnsi="Arial"/>
          <w:sz w:val="19"/>
          <w:szCs w:val="19"/>
          <w:u w:val="single"/>
        </w:rPr>
        <w:t>изменению не подлежит</w:t>
      </w:r>
      <w:r>
        <w:rPr>
          <w:rStyle w:val="2"/>
          <w:rFonts w:cs="Arial" w:ascii="Arial" w:hAnsi="Arial"/>
          <w:sz w:val="19"/>
          <w:szCs w:val="19"/>
        </w:rPr>
        <w:t>.</w:t>
      </w:r>
    </w:p>
    <w:p>
      <w:pPr>
        <w:pStyle w:val="211"/>
        <w:shd w:val="clear" w:color="auto" w:fill="auto"/>
        <w:tabs>
          <w:tab w:val="clear" w:pos="708"/>
          <w:tab w:val="left" w:pos="678" w:leader="none"/>
        </w:tabs>
        <w:spacing w:lineRule="auto" w:line="276"/>
        <w:ind w:firstLine="426"/>
        <w:jc w:val="both"/>
        <w:rPr/>
      </w:pPr>
      <w:r>
        <w:rPr>
          <w:rStyle w:val="2"/>
          <w:rFonts w:cs="Arial" w:ascii="Arial" w:hAnsi="Arial"/>
          <w:sz w:val="19"/>
          <w:szCs w:val="19"/>
        </w:rPr>
        <w:tab/>
      </w:r>
    </w:p>
    <w:p>
      <w:pPr>
        <w:pStyle w:val="24"/>
        <w:keepNext w:val="true"/>
        <w:keepLines/>
        <w:shd w:val="clear" w:color="auto" w:fill="auto"/>
        <w:tabs>
          <w:tab w:val="clear" w:pos="708"/>
          <w:tab w:val="left" w:pos="3794" w:leader="none"/>
        </w:tabs>
        <w:spacing w:lineRule="auto" w:line="276" w:before="0" w:after="0"/>
        <w:ind w:firstLine="426"/>
        <w:rPr/>
      </w:pPr>
      <w:r>
        <w:rPr>
          <w:rStyle w:val="21"/>
          <w:rFonts w:cs="Arial" w:ascii="Arial" w:hAnsi="Arial"/>
          <w:b/>
          <w:color w:val="000000"/>
          <w:sz w:val="19"/>
          <w:szCs w:val="19"/>
        </w:rPr>
        <w:t>6. Особые условия</w:t>
      </w:r>
    </w:p>
    <w:p>
      <w:pPr>
        <w:pStyle w:val="211"/>
        <w:shd w:val="clear" w:color="auto" w:fill="auto"/>
        <w:tabs>
          <w:tab w:val="clear" w:pos="708"/>
          <w:tab w:val="left" w:pos="706" w:leader="none"/>
        </w:tabs>
        <w:spacing w:lineRule="auto" w:line="276"/>
        <w:ind w:firstLine="426"/>
        <w:jc w:val="both"/>
        <w:rPr/>
      </w:pPr>
      <w:r>
        <w:rPr>
          <w:rStyle w:val="2"/>
          <w:rFonts w:cs="Arial" w:ascii="Arial" w:hAnsi="Arial"/>
          <w:sz w:val="19"/>
          <w:szCs w:val="19"/>
        </w:rPr>
        <w:t xml:space="preserve">6.1. В случае если по решению органов исполнительной власти, силы и средства Исполнителя в момент необходимости осуществления мероприятий по локализации и ликвидации последствий аварий на Объектах Заказчика задействованы для ликвидации чрезвычайной ситуации, </w:t>
      </w:r>
      <w:r>
        <w:rPr>
          <w:rStyle w:val="2"/>
          <w:rFonts w:cs="Arial" w:ascii="Arial" w:hAnsi="Arial"/>
          <w:sz w:val="19"/>
          <w:szCs w:val="19"/>
          <w:u w:val="single"/>
        </w:rPr>
        <w:t>эти Услуги выполняются после завершения работ по ликвидации чрезвычайной ситуации</w:t>
      </w:r>
      <w:r>
        <w:rPr>
          <w:rStyle w:val="2"/>
          <w:rFonts w:cs="Arial" w:ascii="Arial" w:hAnsi="Arial"/>
          <w:sz w:val="19"/>
          <w:szCs w:val="19"/>
        </w:rPr>
        <w:t>.</w:t>
      </w:r>
    </w:p>
    <w:p>
      <w:pPr>
        <w:pStyle w:val="211"/>
        <w:shd w:val="clear" w:color="auto" w:fill="auto"/>
        <w:tabs>
          <w:tab w:val="clear" w:pos="708"/>
          <w:tab w:val="left" w:pos="706" w:leader="none"/>
        </w:tabs>
        <w:spacing w:lineRule="auto" w:line="276"/>
        <w:ind w:firstLine="426"/>
        <w:jc w:val="both"/>
        <w:rPr/>
      </w:pPr>
      <w:r>
        <w:rPr>
          <w:rStyle w:val="2"/>
          <w:rFonts w:cs="Arial" w:ascii="Arial" w:hAnsi="Arial"/>
          <w:sz w:val="19"/>
          <w:szCs w:val="19"/>
        </w:rPr>
        <w:t>6.2. В случаях, когда Заказчику требуется выполнения Услуг и (или) работ не предусмотренных настоящим Договором, Стороны заключают отдельный договор на выполнение этих Услуг и (или) работ.</w:t>
      </w:r>
    </w:p>
    <w:p>
      <w:pPr>
        <w:pStyle w:val="211"/>
        <w:shd w:val="clear" w:color="auto" w:fill="auto"/>
        <w:tabs>
          <w:tab w:val="clear" w:pos="708"/>
          <w:tab w:val="left" w:pos="706"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794" w:leader="none"/>
        </w:tabs>
        <w:spacing w:lineRule="auto" w:line="276" w:before="0" w:after="0"/>
        <w:ind w:firstLine="426"/>
        <w:rPr/>
      </w:pPr>
      <w:r>
        <w:rPr>
          <w:rStyle w:val="21"/>
          <w:rFonts w:cs="Arial" w:ascii="Arial" w:hAnsi="Arial"/>
          <w:b/>
          <w:color w:val="000000"/>
          <w:sz w:val="19"/>
          <w:szCs w:val="19"/>
        </w:rPr>
        <w:t>7. Ответственность сторон</w:t>
      </w:r>
    </w:p>
    <w:p>
      <w:pPr>
        <w:pStyle w:val="211"/>
        <w:shd w:val="clear" w:color="auto" w:fill="auto"/>
        <w:tabs>
          <w:tab w:val="clear" w:pos="708"/>
          <w:tab w:val="left" w:pos="562" w:leader="none"/>
        </w:tabs>
        <w:spacing w:lineRule="auto" w:line="276"/>
        <w:ind w:firstLine="426"/>
        <w:jc w:val="both"/>
        <w:rPr/>
      </w:pPr>
      <w:r>
        <w:rPr>
          <w:rStyle w:val="2"/>
          <w:rFonts w:cs="Arial" w:ascii="Arial" w:hAnsi="Arial"/>
          <w:sz w:val="19"/>
          <w:szCs w:val="19"/>
        </w:rPr>
        <w:t>7.1. Вред, причиненный Сторонами третьим лицам, в связи с исполнением обязательств по настоящему Договору, возмещается виновной Стороной самостоятельно в соответствии с действующим законодательством.</w:t>
      </w:r>
    </w:p>
    <w:p>
      <w:pPr>
        <w:pStyle w:val="211"/>
        <w:shd w:val="clear" w:color="auto" w:fill="auto"/>
        <w:tabs>
          <w:tab w:val="clear" w:pos="708"/>
          <w:tab w:val="left" w:pos="567" w:leader="none"/>
        </w:tabs>
        <w:spacing w:lineRule="auto" w:line="276"/>
        <w:ind w:firstLine="426"/>
        <w:jc w:val="both"/>
        <w:rPr/>
      </w:pPr>
      <w:r>
        <w:rPr>
          <w:rStyle w:val="2"/>
          <w:rFonts w:cs="Arial" w:ascii="Arial" w:hAnsi="Arial"/>
          <w:sz w:val="19"/>
          <w:szCs w:val="19"/>
        </w:rPr>
        <w:t>7.2. В случае просрочки исполнения обязательств, Сторона, право которой нарушено, вправе взыскать неустойку (пени) в размере 1/300, действующей на день уплаты неустойки ключевой ставки ЦБ РФ от суммы не выполненных в срок обязательств, за каждый день просрочки до фактического исполнения обязательств. Неустойка (пени) начисляется за каждый день просрочки исполнения обязательства, начиная со дня, следующего после дня истечения установленного настоящим Договором срока исполнения обязательства.</w:t>
      </w:r>
    </w:p>
    <w:p>
      <w:pPr>
        <w:pStyle w:val="211"/>
        <w:shd w:val="clear" w:color="auto" w:fill="auto"/>
        <w:tabs>
          <w:tab w:val="clear" w:pos="708"/>
          <w:tab w:val="left" w:pos="674" w:leader="none"/>
        </w:tabs>
        <w:spacing w:lineRule="auto" w:line="276"/>
        <w:ind w:firstLine="426"/>
        <w:jc w:val="both"/>
        <w:rPr/>
      </w:pPr>
      <w:r>
        <w:rPr>
          <w:rStyle w:val="2"/>
          <w:rFonts w:cs="Arial" w:ascii="Arial" w:hAnsi="Arial"/>
          <w:sz w:val="19"/>
          <w:szCs w:val="19"/>
        </w:rPr>
        <w:t>7.3. Уплата неустойки не освобождает Стороны от исполнения обязательств по Договору.</w:t>
      </w:r>
    </w:p>
    <w:p>
      <w:pPr>
        <w:pStyle w:val="211"/>
        <w:shd w:val="clear" w:color="auto" w:fill="auto"/>
        <w:tabs>
          <w:tab w:val="clear" w:pos="708"/>
          <w:tab w:val="left" w:pos="596"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554" w:leader="none"/>
        </w:tabs>
        <w:spacing w:lineRule="auto" w:line="276" w:before="0" w:after="0"/>
        <w:ind w:firstLine="426"/>
        <w:rPr/>
      </w:pPr>
      <w:r>
        <w:rPr>
          <w:rStyle w:val="21"/>
          <w:rFonts w:cs="Arial" w:ascii="Arial" w:hAnsi="Arial"/>
          <w:b/>
          <w:color w:val="000000"/>
          <w:sz w:val="19"/>
          <w:szCs w:val="19"/>
        </w:rPr>
        <w:t>8. Порядок разрешения споров</w:t>
      </w:r>
    </w:p>
    <w:p>
      <w:pPr>
        <w:pStyle w:val="211"/>
        <w:shd w:val="clear" w:color="auto" w:fill="auto"/>
        <w:tabs>
          <w:tab w:val="clear" w:pos="708"/>
          <w:tab w:val="left" w:pos="562" w:leader="none"/>
        </w:tabs>
        <w:spacing w:lineRule="auto" w:line="276"/>
        <w:ind w:firstLine="426"/>
        <w:jc w:val="both"/>
        <w:rPr/>
      </w:pPr>
      <w:r>
        <w:rPr>
          <w:rStyle w:val="2"/>
          <w:rFonts w:cs="Arial" w:ascii="Arial" w:hAnsi="Arial"/>
          <w:sz w:val="19"/>
          <w:szCs w:val="19"/>
        </w:rPr>
        <w:t>8.1. Все споры или разногласия, возникающие между Сторонами по настоящему Договору или в связи с ним, Стороны будут стремиться разрешать путем переговоров.</w:t>
      </w:r>
    </w:p>
    <w:p>
      <w:pPr>
        <w:pStyle w:val="211"/>
        <w:shd w:val="clear" w:color="auto" w:fill="auto"/>
        <w:tabs>
          <w:tab w:val="clear" w:pos="708"/>
          <w:tab w:val="left" w:pos="596" w:leader="none"/>
        </w:tabs>
        <w:spacing w:lineRule="auto" w:line="276"/>
        <w:ind w:firstLine="426"/>
        <w:jc w:val="both"/>
        <w:rPr/>
      </w:pPr>
      <w:r>
        <w:rPr>
          <w:rStyle w:val="2"/>
          <w:rFonts w:cs="Arial" w:ascii="Arial" w:hAnsi="Arial"/>
          <w:sz w:val="19"/>
          <w:szCs w:val="19"/>
        </w:rPr>
        <w:t>8.2. Претензионный порядок рассмотрения спора между Сторонами обязателен. Претензия должна быть рассмотрена и по ней дан ответ в течение 5 (пяти) рабочих дней с момента получения.</w:t>
      </w:r>
    </w:p>
    <w:p>
      <w:pPr>
        <w:pStyle w:val="211"/>
        <w:shd w:val="clear" w:color="auto" w:fill="auto"/>
        <w:tabs>
          <w:tab w:val="clear" w:pos="708"/>
          <w:tab w:val="left" w:pos="562" w:leader="none"/>
        </w:tabs>
        <w:spacing w:lineRule="auto" w:line="276"/>
        <w:ind w:firstLine="426"/>
        <w:jc w:val="both"/>
        <w:rPr/>
      </w:pPr>
      <w:r>
        <w:rPr>
          <w:rStyle w:val="2"/>
          <w:rFonts w:cs="Arial" w:ascii="Arial" w:hAnsi="Arial"/>
          <w:sz w:val="19"/>
          <w:szCs w:val="19"/>
        </w:rPr>
        <w:t>8.3. В случае невозможности разрешения спора путем переговоров, они подлежат рассмотрению в Арбитражном суде Тюменской области.</w:t>
      </w:r>
    </w:p>
    <w:p>
      <w:pPr>
        <w:pStyle w:val="211"/>
        <w:shd w:val="clear" w:color="auto" w:fill="auto"/>
        <w:tabs>
          <w:tab w:val="clear" w:pos="708"/>
          <w:tab w:val="left" w:pos="562"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4230" w:leader="none"/>
        </w:tabs>
        <w:spacing w:lineRule="auto" w:line="276" w:before="0" w:after="0"/>
        <w:ind w:firstLine="426"/>
        <w:rPr/>
      </w:pPr>
      <w:r>
        <w:rPr>
          <w:rStyle w:val="21"/>
          <w:rFonts w:cs="Arial" w:ascii="Arial" w:hAnsi="Arial"/>
          <w:b/>
          <w:color w:val="000000"/>
          <w:sz w:val="19"/>
          <w:szCs w:val="19"/>
        </w:rPr>
        <w:t>9. Форс - мажор</w:t>
      </w:r>
    </w:p>
    <w:p>
      <w:pPr>
        <w:pStyle w:val="211"/>
        <w:shd w:val="clear" w:color="auto" w:fill="auto"/>
        <w:tabs>
          <w:tab w:val="clear" w:pos="708"/>
          <w:tab w:val="left" w:pos="625" w:leader="none"/>
        </w:tabs>
        <w:spacing w:lineRule="auto" w:line="276"/>
        <w:ind w:firstLine="426"/>
        <w:jc w:val="both"/>
        <w:rPr/>
      </w:pPr>
      <w:r>
        <w:rPr>
          <w:rStyle w:val="2"/>
          <w:rFonts w:cs="Arial" w:ascii="Arial" w:hAnsi="Arial"/>
          <w:sz w:val="19"/>
          <w:szCs w:val="19"/>
        </w:rPr>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которые Сторона не могла предвидеть, и предотвратить разумными мерами.</w:t>
      </w:r>
    </w:p>
    <w:p>
      <w:pPr>
        <w:pStyle w:val="211"/>
        <w:shd w:val="clear" w:color="auto" w:fill="auto"/>
        <w:tabs>
          <w:tab w:val="clear" w:pos="708"/>
          <w:tab w:val="left" w:pos="620" w:leader="none"/>
        </w:tabs>
        <w:spacing w:lineRule="auto" w:line="276"/>
        <w:ind w:firstLine="426"/>
        <w:jc w:val="both"/>
        <w:rPr/>
      </w:pPr>
      <w:r>
        <w:rPr>
          <w:rStyle w:val="2"/>
          <w:rFonts w:cs="Arial" w:ascii="Arial" w:hAnsi="Arial"/>
          <w:sz w:val="19"/>
          <w:szCs w:val="19"/>
        </w:rPr>
        <w:t>9.2. К  обстоятельствам непреодолимой силы относятся события, на которые Сторона Договора не может оказывать влияние и препятствующие выполнению предмета данного Договора</w:t>
      </w:r>
      <w:r>
        <w:rPr>
          <w:rFonts w:eastAsia="Times New Roman" w:cs="Arial" w:ascii="Arial" w:hAnsi="Arial"/>
          <w:iCs/>
          <w:color w:val="auto"/>
          <w:sz w:val="19"/>
          <w:szCs w:val="19"/>
        </w:rPr>
        <w:t xml:space="preserve"> (запретные действия властей, гражданские волнения, эпидемии, блокада, эмбарго, землетрясения, наводнения, пожары или другие стихийные бедствия)</w:t>
      </w:r>
      <w:r>
        <w:rPr>
          <w:rFonts w:eastAsia="Times New Roman" w:cs="Arial" w:ascii="Arial" w:hAnsi="Arial"/>
          <w:color w:val="auto"/>
          <w:sz w:val="19"/>
          <w:szCs w:val="19"/>
        </w:rPr>
        <w:t>.</w:t>
      </w:r>
    </w:p>
    <w:p>
      <w:pPr>
        <w:pStyle w:val="Normal"/>
        <w:widowControl/>
        <w:spacing w:lineRule="auto" w:line="276"/>
        <w:ind w:firstLine="426"/>
        <w:jc w:val="both"/>
        <w:rPr/>
      </w:pPr>
      <w:r>
        <w:rPr>
          <w:rStyle w:val="2"/>
          <w:rFonts w:cs="Arial" w:ascii="Arial" w:hAnsi="Arial"/>
          <w:sz w:val="19"/>
          <w:szCs w:val="19"/>
        </w:rPr>
        <w:t xml:space="preserve">9.3. Сторона, ссылающаяся на обстоятельства непреодолимой силы, обязана незамедлительно информировать другую Сторону о наступлении указанных обстоятельств в письменной форме, с предоставлением подтверждающего документа в течение 5 (пяти) рабочих дней. Документ, </w:t>
      </w:r>
      <w:r>
        <w:rPr>
          <w:rFonts w:eastAsia="Times New Roman" w:cs="Arial" w:ascii="Arial" w:hAnsi="Arial"/>
          <w:color w:val="auto"/>
          <w:sz w:val="19"/>
          <w:szCs w:val="19"/>
        </w:rPr>
        <w:t>выданный Союзом «Торгово-промышленная палата Тюменской области», является достаточным подтверждением наличия и продолжительности действия непреодолимой силы.</w:t>
      </w:r>
    </w:p>
    <w:p>
      <w:pPr>
        <w:pStyle w:val="211"/>
        <w:shd w:val="clear" w:color="auto" w:fill="auto"/>
        <w:tabs>
          <w:tab w:val="clear" w:pos="708"/>
          <w:tab w:val="left" w:pos="620" w:leader="none"/>
        </w:tabs>
        <w:spacing w:lineRule="auto" w:line="276"/>
        <w:ind w:firstLine="426"/>
        <w:jc w:val="both"/>
        <w:rPr/>
      </w:pPr>
      <w:r>
        <w:rPr>
          <w:rStyle w:val="2"/>
          <w:rFonts w:cs="Arial" w:ascii="Arial" w:hAnsi="Arial"/>
          <w:sz w:val="19"/>
          <w:szCs w:val="19"/>
        </w:rPr>
        <w:t>9.4. Если из-за обстоятельств непреодолимой силы состояние невыполнения обязательств, вытекающих из Договора, длится более шести месяцев, и нет возможности сделать обязательное заявление о дате прекращения обязательств в течение не более шести месяцев, то каждая Сторона имеет право расторгнуть настоящий Договор в одностороннем порядке, известив об этом другую Сторону.</w:t>
      </w:r>
    </w:p>
    <w:p>
      <w:pPr>
        <w:pStyle w:val="211"/>
        <w:shd w:val="clear" w:color="auto" w:fill="auto"/>
        <w:tabs>
          <w:tab w:val="clear" w:pos="708"/>
          <w:tab w:val="left" w:pos="620"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074" w:leader="none"/>
        </w:tabs>
        <w:spacing w:lineRule="auto" w:line="276" w:before="0" w:after="0"/>
        <w:ind w:firstLine="426"/>
        <w:rPr/>
      </w:pPr>
      <w:r>
        <w:rPr>
          <w:rStyle w:val="21"/>
          <w:rFonts w:cs="Arial" w:ascii="Arial" w:hAnsi="Arial"/>
          <w:b/>
          <w:color w:val="000000"/>
          <w:sz w:val="19"/>
          <w:szCs w:val="19"/>
        </w:rPr>
        <w:t>10. Порядок расторжения</w:t>
      </w:r>
    </w:p>
    <w:p>
      <w:pPr>
        <w:pStyle w:val="211"/>
        <w:shd w:val="clear" w:color="auto" w:fill="auto"/>
        <w:tabs>
          <w:tab w:val="clear" w:pos="708"/>
          <w:tab w:val="left" w:pos="610" w:leader="none"/>
        </w:tabs>
        <w:spacing w:lineRule="auto" w:line="276"/>
        <w:ind w:firstLine="426"/>
        <w:jc w:val="both"/>
        <w:rPr/>
      </w:pPr>
      <w:r>
        <w:rPr>
          <w:rStyle w:val="2"/>
          <w:rFonts w:cs="Arial" w:ascii="Arial" w:hAnsi="Arial"/>
          <w:sz w:val="19"/>
          <w:szCs w:val="19"/>
        </w:rPr>
        <w:t xml:space="preserve">10.1. Настоящий Договор, может быть, расторгнут по соглашению Сторон. Сторона, предлагающая расторгнуть Договор, должна не менее чем за </w:t>
      </w:r>
      <w:r>
        <w:rPr>
          <w:rStyle w:val="2"/>
          <w:rFonts w:cs="Arial" w:ascii="Arial" w:hAnsi="Arial"/>
          <w:b/>
          <w:sz w:val="19"/>
          <w:szCs w:val="19"/>
        </w:rPr>
        <w:t>30 дней</w:t>
      </w:r>
      <w:r>
        <w:rPr>
          <w:rStyle w:val="2"/>
          <w:rFonts w:cs="Arial" w:ascii="Arial" w:hAnsi="Arial"/>
          <w:sz w:val="19"/>
          <w:szCs w:val="19"/>
        </w:rPr>
        <w:t xml:space="preserve"> направить письменное предложение о расторжении настоящего Договора другой Стороне.</w:t>
      </w:r>
    </w:p>
    <w:p>
      <w:pPr>
        <w:pStyle w:val="211"/>
        <w:shd w:val="clear" w:color="auto" w:fill="auto"/>
        <w:tabs>
          <w:tab w:val="clear" w:pos="708"/>
          <w:tab w:val="left" w:pos="620" w:leader="none"/>
        </w:tabs>
        <w:spacing w:lineRule="auto" w:line="276"/>
        <w:ind w:firstLine="426"/>
        <w:jc w:val="both"/>
        <w:rPr/>
      </w:pPr>
      <w:r>
        <w:rPr>
          <w:rStyle w:val="2"/>
          <w:rFonts w:cs="Arial" w:ascii="Arial" w:hAnsi="Arial"/>
          <w:sz w:val="19"/>
          <w:szCs w:val="19"/>
        </w:rPr>
        <w:t xml:space="preserve">10.2. Исполнитель в праве досрочно расторгнуть Договор в одностороннем порядке в случае невыполнения Заказчиком обязательств по оплате Услуг в течение 30 (тридцати) календарных дней </w:t>
        <w:tab/>
      </w:r>
    </w:p>
    <w:p>
      <w:pPr>
        <w:pStyle w:val="211"/>
        <w:shd w:val="clear" w:color="auto" w:fill="auto"/>
        <w:tabs>
          <w:tab w:val="clear" w:pos="708"/>
          <w:tab w:val="left" w:pos="562" w:leader="none"/>
        </w:tabs>
        <w:spacing w:lineRule="auto" w:line="276"/>
        <w:ind w:firstLine="426"/>
        <w:jc w:val="both"/>
        <w:rPr/>
      </w:pPr>
      <w:r>
        <w:rPr>
          <w:rFonts w:eastAsia="Times New Roman" w:cs="Arial" w:ascii="Arial" w:hAnsi="Arial"/>
          <w:sz w:val="19"/>
          <w:szCs w:val="19"/>
        </w:rPr>
        <w:t xml:space="preserve">10.3. В случае расторжения Договора Исполнитель обязан вернуть Заказчику сумму аванса за вычетом стоимости оказанных Услуг в течение 30 (тридцати) календарных дней, а Заказчик </w:t>
      </w:r>
      <w:r>
        <w:rPr>
          <w:rStyle w:val="2"/>
          <w:rFonts w:cs="Arial" w:ascii="Arial" w:hAnsi="Arial"/>
          <w:sz w:val="19"/>
          <w:szCs w:val="19"/>
        </w:rPr>
        <w:t>обязан оплатить Услуги, оказанные до расторжения настоящего Договора.</w:t>
      </w:r>
    </w:p>
    <w:p>
      <w:pPr>
        <w:pStyle w:val="211"/>
        <w:shd w:val="clear" w:color="auto" w:fill="auto"/>
        <w:tabs>
          <w:tab w:val="clear" w:pos="708"/>
          <w:tab w:val="left" w:pos="562" w:leader="none"/>
        </w:tabs>
        <w:spacing w:lineRule="auto" w:line="276"/>
        <w:ind w:firstLine="426"/>
        <w:jc w:val="both"/>
        <w:rPr>
          <w:rFonts w:ascii="Arial" w:hAnsi="Arial" w:cs="Arial"/>
          <w:sz w:val="19"/>
          <w:szCs w:val="19"/>
        </w:rPr>
      </w:pPr>
      <w:r>
        <w:rPr>
          <w:rFonts w:cs="Arial" w:ascii="Arial" w:hAnsi="Arial"/>
          <w:sz w:val="19"/>
          <w:szCs w:val="19"/>
        </w:rPr>
      </w:r>
    </w:p>
    <w:p>
      <w:pPr>
        <w:pStyle w:val="24"/>
        <w:keepNext w:val="true"/>
        <w:keepLines/>
        <w:shd w:val="clear" w:color="auto" w:fill="auto"/>
        <w:tabs>
          <w:tab w:val="clear" w:pos="708"/>
          <w:tab w:val="left" w:pos="3694" w:leader="none"/>
        </w:tabs>
        <w:spacing w:lineRule="auto" w:line="276" w:before="0" w:after="0"/>
        <w:ind w:firstLine="426"/>
        <w:rPr/>
      </w:pPr>
      <w:r>
        <w:rPr>
          <w:rStyle w:val="21"/>
          <w:rFonts w:cs="Arial" w:ascii="Arial" w:hAnsi="Arial"/>
          <w:b/>
          <w:color w:val="000000"/>
          <w:sz w:val="19"/>
          <w:szCs w:val="19"/>
        </w:rPr>
        <w:t>11. Дополнительные условия</w:t>
      </w:r>
    </w:p>
    <w:p>
      <w:pPr>
        <w:pStyle w:val="211"/>
        <w:shd w:val="clear" w:color="auto" w:fill="auto"/>
        <w:tabs>
          <w:tab w:val="clear" w:pos="708"/>
          <w:tab w:val="left" w:pos="630" w:leader="none"/>
        </w:tabs>
        <w:spacing w:lineRule="auto" w:line="276"/>
        <w:ind w:firstLine="426"/>
        <w:jc w:val="both"/>
        <w:rPr/>
      </w:pPr>
      <w:r>
        <w:rPr>
          <w:rStyle w:val="2"/>
          <w:rFonts w:cs="Arial" w:ascii="Arial" w:hAnsi="Arial"/>
          <w:sz w:val="19"/>
          <w:szCs w:val="19"/>
        </w:rPr>
        <w:t>11.1.Заказчику известно о том, что Исполнитель развивает не допускающую взяточничество культуру и ведет антикоррупционную политику.</w:t>
      </w:r>
    </w:p>
    <w:p>
      <w:pPr>
        <w:pStyle w:val="211"/>
        <w:shd w:val="clear" w:color="auto" w:fill="auto"/>
        <w:tabs>
          <w:tab w:val="clear" w:pos="708"/>
          <w:tab w:val="left" w:pos="783" w:leader="none"/>
        </w:tabs>
        <w:spacing w:lineRule="auto" w:line="276"/>
        <w:ind w:firstLine="426"/>
        <w:jc w:val="both"/>
        <w:rPr/>
      </w:pPr>
      <w:r>
        <w:rPr>
          <w:rStyle w:val="2"/>
          <w:rFonts w:cs="Arial" w:ascii="Arial" w:hAnsi="Arial"/>
          <w:sz w:val="19"/>
          <w:szCs w:val="19"/>
        </w:rPr>
        <w:t>11.2.Стороны Договора,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работникам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w:t>
      </w:r>
    </w:p>
    <w:p>
      <w:pPr>
        <w:pStyle w:val="211"/>
        <w:shd w:val="clear" w:color="auto" w:fill="auto"/>
        <w:tabs>
          <w:tab w:val="clear" w:pos="708"/>
          <w:tab w:val="left" w:pos="783" w:leader="none"/>
        </w:tabs>
        <w:spacing w:lineRule="auto" w:line="276"/>
        <w:ind w:firstLine="426"/>
        <w:jc w:val="both"/>
        <w:rPr/>
      </w:pPr>
      <w:r>
        <w:rPr>
          <w:rStyle w:val="2"/>
          <w:rFonts w:cs="Arial" w:ascii="Arial" w:hAnsi="Arial"/>
          <w:sz w:val="19"/>
          <w:szCs w:val="19"/>
        </w:rPr>
        <w:t>11.3.Для исполнения Договора не допускается осуществлять действия, квалифицируемые как дача или получение взятки (посредничество при взятке),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ив отношениях с третьими лицами и государственными органами.</w:t>
      </w:r>
    </w:p>
    <w:p>
      <w:pPr>
        <w:pStyle w:val="211"/>
        <w:shd w:val="clear" w:color="auto" w:fill="auto"/>
        <w:tabs>
          <w:tab w:val="clear" w:pos="708"/>
          <w:tab w:val="left" w:pos="788" w:leader="none"/>
        </w:tabs>
        <w:spacing w:lineRule="auto" w:line="276"/>
        <w:ind w:firstLine="426"/>
        <w:jc w:val="both"/>
        <w:rPr/>
      </w:pPr>
      <w:r>
        <w:rPr>
          <w:rStyle w:val="2"/>
          <w:rFonts w:cs="Arial" w:ascii="Arial" w:hAnsi="Arial"/>
          <w:sz w:val="19"/>
          <w:szCs w:val="19"/>
        </w:rPr>
        <w:t>11.4. В случае возникновения у Стороны реальных оснований полагать о возможном нарушении данных требований, она обязуется уведомить другую Сторону письменно о приостановлении исполнения договорных обязательств до разрешения возникшей проблемы.</w:t>
      </w:r>
    </w:p>
    <w:p>
      <w:pPr>
        <w:pStyle w:val="211"/>
        <w:shd w:val="clear" w:color="auto" w:fill="auto"/>
        <w:tabs>
          <w:tab w:val="clear" w:pos="708"/>
          <w:tab w:val="left" w:pos="788" w:leader="none"/>
        </w:tabs>
        <w:spacing w:lineRule="auto" w:line="276"/>
        <w:ind w:firstLine="426"/>
        <w:jc w:val="both"/>
        <w:rPr/>
      </w:pPr>
      <w:r>
        <w:rPr>
          <w:rStyle w:val="2"/>
          <w:rFonts w:cs="Arial" w:ascii="Arial" w:hAnsi="Arial"/>
          <w:sz w:val="19"/>
          <w:szCs w:val="19"/>
        </w:rPr>
        <w:t>11.5. Сторона, направившая письменное уведомление, обязана предоставить доказательства, подтверждающие или дающие основание предполагать, что произошло или может произойти не исполнение каких-либо положений данного раздела договора другой Стороной, её аффилированными лицами, работниками или посредниками, выражающееся в действиях квалифицируемых действующим законодательством, как дача или получение взятки (посредничество при взятке), коммерческий подкуп, а также действиях, нарушающих требования российского законодательства и международных актов о противодействии легализации доходов, полученных преступным путём.</w:t>
      </w:r>
    </w:p>
    <w:p>
      <w:pPr>
        <w:pStyle w:val="211"/>
        <w:shd w:val="clear" w:color="auto" w:fill="auto"/>
        <w:tabs>
          <w:tab w:val="clear" w:pos="708"/>
          <w:tab w:val="left" w:pos="1070" w:leader="none"/>
        </w:tabs>
        <w:spacing w:lineRule="auto" w:line="276"/>
        <w:ind w:firstLine="426"/>
        <w:jc w:val="both"/>
        <w:rPr/>
      </w:pPr>
      <w:r>
        <w:rPr>
          <w:rStyle w:val="2"/>
          <w:rFonts w:cs="Arial" w:ascii="Arial" w:hAnsi="Arial"/>
          <w:sz w:val="19"/>
          <w:szCs w:val="19"/>
        </w:rPr>
        <w:t>11.6. После направления письменного уведомления, эта Сторона имеет право приостановить исполнение обязательств по договору до получения письменного подтверждения другой Стороной, что нарушения не произошло или не произойдёт. Это подтверждение Стороной должно быть направлено в течение 10 (десяти) рабочих дней с даты получения уведомления, с приложением доказательств, подтверждающих или исключающих коррупционные нарушения.</w:t>
      </w:r>
    </w:p>
    <w:p>
      <w:pPr>
        <w:pStyle w:val="211"/>
        <w:shd w:val="clear" w:color="auto" w:fill="auto"/>
        <w:tabs>
          <w:tab w:val="clear" w:pos="708"/>
          <w:tab w:val="left" w:pos="783" w:leader="none"/>
        </w:tabs>
        <w:spacing w:lineRule="auto" w:line="276"/>
        <w:ind w:firstLine="426"/>
        <w:jc w:val="both"/>
        <w:rPr/>
      </w:pPr>
      <w:r>
        <w:rPr>
          <w:rStyle w:val="2"/>
          <w:rFonts w:cs="Arial" w:ascii="Arial" w:hAnsi="Arial"/>
          <w:sz w:val="19"/>
          <w:szCs w:val="19"/>
        </w:rPr>
        <w:t>11.7. В случае выявления коррупционного нарушения, допущенного одной Стороной в связи с исполнением Договора, другая Сторона вправе в одностороннем порядке полностью или в соответствующей части отказаться от исполнения Договора, что влечёт его автоматическое полное или частичное расторжение с момента получения другой стороной уведомления о расторжении договора.</w:t>
      </w:r>
    </w:p>
    <w:p>
      <w:pPr>
        <w:pStyle w:val="211"/>
        <w:shd w:val="clear" w:color="auto" w:fill="auto"/>
        <w:spacing w:lineRule="auto" w:line="276"/>
        <w:ind w:firstLine="426"/>
        <w:jc w:val="both"/>
        <w:rPr/>
      </w:pPr>
      <w:r>
        <w:rPr>
          <w:rStyle w:val="2"/>
          <w:rFonts w:cs="Arial" w:ascii="Arial" w:hAnsi="Arial"/>
          <w:sz w:val="19"/>
          <w:szCs w:val="19"/>
        </w:rPr>
        <w:t>Сторона – инициатор расторжения Договора из-за коррупционных нарушений,  вправе требовать возмещения причинённых убытков (реального ущерба и упущенной выгоды), возникшего в результате такого расторжения.</w:t>
      </w:r>
    </w:p>
    <w:p>
      <w:pPr>
        <w:pStyle w:val="211"/>
        <w:shd w:val="clear" w:color="auto" w:fill="auto"/>
        <w:spacing w:lineRule="auto" w:line="276"/>
        <w:ind w:firstLine="426"/>
        <w:jc w:val="both"/>
        <w:rPr>
          <w:rFonts w:ascii="Arial" w:hAnsi="Arial" w:cs="Arial"/>
          <w:b/>
          <w:sz w:val="19"/>
          <w:szCs w:val="19"/>
        </w:rPr>
      </w:pPr>
      <w:r>
        <w:rPr>
          <w:rFonts w:cs="Arial" w:ascii="Arial" w:hAnsi="Arial"/>
          <w:b/>
          <w:sz w:val="19"/>
          <w:szCs w:val="19"/>
        </w:rPr>
      </w:r>
    </w:p>
    <w:p>
      <w:pPr>
        <w:pStyle w:val="211"/>
        <w:shd w:val="clear" w:color="auto" w:fill="auto"/>
        <w:spacing w:lineRule="auto" w:line="276"/>
        <w:ind w:firstLine="426"/>
        <w:jc w:val="center"/>
        <w:rPr/>
      </w:pPr>
      <w:r>
        <w:rPr>
          <w:rStyle w:val="2"/>
          <w:rFonts w:cs="Arial" w:ascii="Arial" w:hAnsi="Arial"/>
          <w:b/>
          <w:sz w:val="19"/>
          <w:szCs w:val="19"/>
        </w:rPr>
        <w:t>12. Заключительные положения</w:t>
      </w:r>
    </w:p>
    <w:p>
      <w:pPr>
        <w:pStyle w:val="211"/>
        <w:shd w:val="clear" w:color="auto" w:fill="auto"/>
        <w:spacing w:lineRule="auto" w:line="276"/>
        <w:ind w:firstLine="426"/>
        <w:jc w:val="both"/>
        <w:rPr/>
      </w:pPr>
      <w:r>
        <w:rPr>
          <w:rStyle w:val="2"/>
          <w:rFonts w:cs="Arial" w:ascii="Arial" w:hAnsi="Arial"/>
          <w:sz w:val="19"/>
          <w:szCs w:val="19"/>
        </w:rPr>
        <w:t>12.1. Во всем остальном, что не урегулировано настоящим Договором, Стороны руководствуются действующим законодательством Российской Федерации.</w:t>
      </w:r>
    </w:p>
    <w:p>
      <w:pPr>
        <w:pStyle w:val="211"/>
        <w:shd w:val="clear" w:color="auto" w:fill="auto"/>
        <w:spacing w:lineRule="auto" w:line="276"/>
        <w:ind w:firstLine="426"/>
        <w:jc w:val="both"/>
        <w:rPr/>
      </w:pPr>
      <w:r>
        <w:rPr>
          <w:rStyle w:val="2"/>
          <w:rFonts w:cs="Arial" w:ascii="Arial" w:hAnsi="Arial"/>
          <w:sz w:val="19"/>
          <w:szCs w:val="19"/>
        </w:rPr>
        <w:t>12.2. Настоящий Договор составлен в двух экземплярах имеющих одинаковую юридическую силу, по одному для каждой Стороны.</w:t>
      </w:r>
    </w:p>
    <w:p>
      <w:pPr>
        <w:pStyle w:val="211"/>
        <w:shd w:val="clear" w:color="auto" w:fill="auto"/>
        <w:spacing w:lineRule="auto" w:line="276"/>
        <w:ind w:firstLine="426"/>
        <w:jc w:val="both"/>
        <w:rPr/>
      </w:pPr>
      <w:r>
        <w:rPr>
          <w:rStyle w:val="2"/>
          <w:rFonts w:cs="Arial" w:ascii="Arial" w:hAnsi="Arial"/>
          <w:sz w:val="19"/>
          <w:szCs w:val="19"/>
        </w:rPr>
        <w:t>12.3. В случае изменения у какой-либо Стороны юридического адреса или банковских реквизитов она обязана в течение 10 (десяти) календарных дней письменно известить об этом другую Сторону с обязательным указанием в письме формулировки, что оно «является неотъемлемой частью настоящего договора». Оформление дополнительного соглашения по факту смены адреса или банковских реквизитов, при условии надлежащего уведомления другой Стороны, не требуется.</w:t>
      </w:r>
    </w:p>
    <w:p>
      <w:pPr>
        <w:pStyle w:val="211"/>
        <w:shd w:val="clear" w:color="auto" w:fill="auto"/>
        <w:tabs>
          <w:tab w:val="clear" w:pos="708"/>
          <w:tab w:val="left" w:pos="709" w:leader="none"/>
          <w:tab w:val="left" w:pos="1134" w:leader="none"/>
          <w:tab w:val="left" w:pos="1276" w:leader="none"/>
        </w:tabs>
        <w:spacing w:lineRule="auto" w:line="276"/>
        <w:ind w:firstLine="426"/>
        <w:jc w:val="both"/>
        <w:rPr/>
      </w:pPr>
      <w:r>
        <w:rPr>
          <w:rStyle w:val="2"/>
          <w:rFonts w:cs="Arial" w:ascii="Arial" w:hAnsi="Arial"/>
          <w:sz w:val="19"/>
          <w:szCs w:val="19"/>
        </w:rPr>
        <w:t>12.4. Все изменения или дополнения к настоящему Договору действительны, если они оформлены в письменном виде и подписаны уполномоченными на то представителями Сторон.</w:t>
      </w:r>
    </w:p>
    <w:p>
      <w:pPr>
        <w:pStyle w:val="211"/>
        <w:shd w:val="clear" w:color="auto" w:fill="auto"/>
        <w:spacing w:lineRule="auto" w:line="276"/>
        <w:ind w:firstLine="426"/>
        <w:jc w:val="both"/>
        <w:rPr/>
      </w:pPr>
      <w:r>
        <w:rPr>
          <w:rStyle w:val="2"/>
          <w:rFonts w:cs="Arial" w:ascii="Arial" w:hAnsi="Arial"/>
          <w:sz w:val="19"/>
          <w:szCs w:val="19"/>
        </w:rPr>
        <w:t>12.5.  Все Приложения и изменения к настоящему Договору являются его неотъемлемой частью.</w:t>
      </w:r>
    </w:p>
    <w:p>
      <w:pPr>
        <w:pStyle w:val="211"/>
        <w:shd w:val="clear" w:color="auto" w:fill="auto"/>
        <w:spacing w:lineRule="auto" w:line="276"/>
        <w:ind w:firstLine="426"/>
        <w:jc w:val="both"/>
        <w:rPr/>
      </w:pPr>
      <w:r>
        <w:rPr>
          <w:rStyle w:val="2"/>
          <w:rFonts w:cs="Arial" w:ascii="Arial" w:hAnsi="Arial"/>
          <w:sz w:val="19"/>
          <w:szCs w:val="19"/>
        </w:rPr>
        <w:t>12.5.1. Приложение №1. Перечень опасных производственных Объектов Заказчика.</w:t>
      </w:r>
    </w:p>
    <w:p>
      <w:pPr>
        <w:pStyle w:val="211"/>
        <w:shd w:val="clear" w:color="auto" w:fill="auto"/>
        <w:spacing w:lineRule="auto" w:line="276"/>
        <w:ind w:firstLine="426"/>
        <w:jc w:val="both"/>
        <w:rPr/>
      </w:pPr>
      <w:r>
        <w:rPr>
          <w:rStyle w:val="2"/>
          <w:rFonts w:cs="Arial" w:ascii="Arial" w:hAnsi="Arial"/>
          <w:sz w:val="19"/>
          <w:szCs w:val="19"/>
        </w:rPr>
        <w:t>12.5.2. Приложение №2. План мероприятий по локализации и ликвидации последствий аварий (при наличии).</w:t>
      </w:r>
    </w:p>
    <w:p>
      <w:pPr>
        <w:pStyle w:val="211"/>
        <w:shd w:val="clear" w:color="auto" w:fill="auto"/>
        <w:tabs>
          <w:tab w:val="clear" w:pos="708"/>
          <w:tab w:val="left" w:pos="812" w:leader="none"/>
        </w:tabs>
        <w:spacing w:lineRule="auto" w:line="276"/>
        <w:ind w:firstLine="426"/>
        <w:jc w:val="both"/>
        <w:rPr/>
      </w:pPr>
      <w:r>
        <w:rPr>
          <w:rStyle w:val="2"/>
          <w:rFonts w:cs="Arial" w:ascii="Arial" w:hAnsi="Arial"/>
          <w:sz w:val="19"/>
          <w:szCs w:val="19"/>
        </w:rPr>
        <w:t>12.5.3. Приложение №3. Соглашение о проведении мероприятий  по ознакомлению с Объектом, совместных учений, тренировок по организации взаимодействия при оказании Услуг на Объекте Заказчика.</w:t>
      </w:r>
    </w:p>
    <w:p>
      <w:pPr>
        <w:pStyle w:val="211"/>
        <w:shd w:val="clear" w:color="auto" w:fill="auto"/>
        <w:tabs>
          <w:tab w:val="clear" w:pos="708"/>
          <w:tab w:val="left" w:pos="812" w:leader="none"/>
        </w:tabs>
        <w:spacing w:lineRule="auto" w:line="276"/>
        <w:ind w:firstLine="426"/>
        <w:jc w:val="both"/>
        <w:rPr/>
      </w:pPr>
      <w:r>
        <w:rPr>
          <w:rStyle w:val="2"/>
          <w:rFonts w:cs="Arial" w:ascii="Arial" w:hAnsi="Arial"/>
          <w:sz w:val="19"/>
          <w:szCs w:val="19"/>
        </w:rPr>
        <w:t>12.5.4. Приложение №4. Отчет о проведении мероприятий по ознакомлению с Объектом, совместных учений, тренировок по организации взаимодействия при оказании Услуг на Объекте Заказчика по договору ____________ (форма).</w:t>
      </w:r>
    </w:p>
    <w:p>
      <w:pPr>
        <w:pStyle w:val="211"/>
        <w:shd w:val="clear" w:color="auto" w:fill="auto"/>
        <w:tabs>
          <w:tab w:val="clear" w:pos="708"/>
          <w:tab w:val="left" w:pos="812" w:leader="none"/>
        </w:tabs>
        <w:spacing w:lineRule="auto" w:line="276"/>
        <w:ind w:firstLine="426"/>
        <w:jc w:val="both"/>
        <w:rPr>
          <w:rFonts w:ascii="Arial" w:hAnsi="Arial" w:cs="Arial"/>
          <w:sz w:val="19"/>
          <w:szCs w:val="19"/>
        </w:rPr>
      </w:pPr>
      <w:r>
        <w:rPr>
          <w:rFonts w:cs="Arial" w:ascii="Arial" w:hAnsi="Arial"/>
          <w:sz w:val="19"/>
          <w:szCs w:val="19"/>
        </w:rPr>
      </w:r>
    </w:p>
    <w:p>
      <w:pPr>
        <w:pStyle w:val="31"/>
        <w:shd w:val="clear" w:color="auto" w:fill="auto"/>
        <w:tabs>
          <w:tab w:val="clear" w:pos="708"/>
          <w:tab w:val="left" w:pos="2939" w:leader="none"/>
          <w:tab w:val="left" w:pos="5347" w:leader="none"/>
        </w:tabs>
        <w:spacing w:lineRule="auto" w:line="276"/>
        <w:ind w:firstLine="426"/>
        <w:jc w:val="center"/>
        <w:rPr/>
      </w:pPr>
      <w:r>
        <w:rPr>
          <w:rStyle w:val="3"/>
          <w:rFonts w:cs="Arial" w:ascii="Arial" w:hAnsi="Arial"/>
          <w:b/>
          <w:bCs w:val="false"/>
          <w:color w:val="000000"/>
          <w:sz w:val="19"/>
          <w:szCs w:val="19"/>
        </w:rPr>
        <w:t>13. Юридические адреса и реквизиты Сторон</w:t>
      </w:r>
    </w:p>
    <w:tbl>
      <w:tblPr>
        <w:tblStyle w:val="af"/>
        <w:tblW w:w="9760" w:type="dxa"/>
        <w:jc w:val="left"/>
        <w:tblInd w:w="135" w:type="dxa"/>
        <w:tblLayout w:type="fixed"/>
        <w:tblCellMar>
          <w:top w:w="0" w:type="dxa"/>
          <w:left w:w="108" w:type="dxa"/>
          <w:bottom w:w="0" w:type="dxa"/>
          <w:right w:w="108" w:type="dxa"/>
        </w:tblCellMar>
        <w:tblLook w:val="04a0"/>
      </w:tblPr>
      <w:tblGrid>
        <w:gridCol w:w="4514"/>
        <w:gridCol w:w="924"/>
        <w:gridCol w:w="4322"/>
      </w:tblGrid>
      <w:tr>
        <w:trPr>
          <w:trHeight w:val="4122" w:hRule="atLeast"/>
        </w:trPr>
        <w:tc>
          <w:tcPr>
            <w:tcW w:w="4514" w:type="dxa"/>
            <w:tcBorders>
              <w:top w:val="nil"/>
              <w:left w:val="nil"/>
              <w:bottom w:val="nil"/>
              <w:right w:val="nil"/>
            </w:tcBorders>
          </w:tcPr>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b/>
                <w:kern w:val="0"/>
                <w:sz w:val="19"/>
                <w:szCs w:val="19"/>
                <w:lang w:val="ru-RU" w:bidi="ar-SA"/>
              </w:rPr>
              <w:t>Исполнитель:</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b/>
                <w:kern w:val="0"/>
                <w:sz w:val="19"/>
                <w:szCs w:val="19"/>
                <w:lang w:val="ru-RU" w:bidi="ar-SA"/>
              </w:rPr>
              <w:t>Государственное казенное учреждение Тюменской области «Тюменская областная служба экстренного реагирования»</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Юридический адрес:625007, г. Тюмень</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ул. 30 лет Победы, 18</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Почтовый адрес:625007, г .Тюмень,</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ул. 30 Лет Победы, 18</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Тел.: 26-15-80, 26-16-24, 26-17-38</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ИНН 7203104390, КПП 720301001,</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ОГРН 1027200831723</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bidi="ar-SA"/>
              </w:rPr>
              <w:t>ОКТМО 71 701 000</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b/>
                <w:kern w:val="0"/>
                <w:sz w:val="19"/>
                <w:szCs w:val="19"/>
                <w:lang w:val="ru-RU" w:eastAsia="en-US" w:bidi="ar-SA"/>
              </w:rPr>
              <w:t>Банковские реквизиты для перечисления денежных средств:</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УФК по Тюменской области (ГКУ ТО «Тюменская областная служба экстренного реагирования, л/с 04672J32670)</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ИНН/КПП 7203104390/720301001</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Номер счета банка получателя</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40102810945370000060</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ОКЦ №4 УГУ Банка России//УФК по</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Тюменской области г. Тюмень</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Номер счета получателя</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03100643000000016700</w:t>
            </w:r>
          </w:p>
          <w:p>
            <w:pPr>
              <w:pStyle w:val="Normal"/>
              <w:tabs>
                <w:tab w:val="clear" w:pos="708"/>
                <w:tab w:val="left" w:pos="2835" w:leader="none"/>
              </w:tabs>
              <w:suppressAutoHyphens w:val="true"/>
              <w:spacing w:lineRule="auto" w:line="276" w:before="0" w:after="0"/>
              <w:ind w:left="364"/>
              <w:jc w:val="left"/>
              <w:rPr>
                <w:rFonts w:ascii="Arial" w:hAnsi="Arial"/>
              </w:rPr>
            </w:pPr>
            <w:r>
              <w:rPr>
                <w:rFonts w:cs="Arial" w:ascii="Arial" w:hAnsi="Arial"/>
                <w:kern w:val="0"/>
                <w:sz w:val="19"/>
                <w:szCs w:val="19"/>
                <w:lang w:val="ru-RU" w:eastAsia="en-US" w:bidi="ar-SA"/>
              </w:rPr>
              <w:t>БИК 017102101</w:t>
            </w:r>
          </w:p>
          <w:p>
            <w:pPr>
              <w:pStyle w:val="Normal"/>
              <w:suppressAutoHyphens w:val="true"/>
              <w:spacing w:lineRule="auto" w:line="276" w:before="0" w:after="0"/>
              <w:ind w:left="364"/>
              <w:jc w:val="left"/>
              <w:rPr>
                <w:rFonts w:ascii="Arial" w:hAnsi="Arial"/>
              </w:rPr>
            </w:pPr>
            <w:r>
              <w:rPr>
                <w:rFonts w:cs="Arial" w:ascii="Arial" w:hAnsi="Arial"/>
                <w:b/>
                <w:bCs/>
                <w:kern w:val="0"/>
                <w:sz w:val="19"/>
                <w:szCs w:val="19"/>
                <w:lang w:val="ru-RU" w:eastAsia="en-US" w:bidi="ar-SA"/>
              </w:rPr>
              <w:t>КБК 130 1 13 01992 02 0003 130</w:t>
            </w:r>
          </w:p>
          <w:p>
            <w:pPr>
              <w:pStyle w:val="Normal"/>
              <w:suppressAutoHyphens w:val="true"/>
              <w:spacing w:lineRule="auto" w:line="276" w:before="0" w:after="0"/>
              <w:ind w:left="364"/>
              <w:jc w:val="left"/>
              <w:rPr>
                <w:rFonts w:ascii="Arial" w:hAnsi="Arial" w:cs="Arial"/>
                <w:sz w:val="19"/>
                <w:szCs w:val="19"/>
              </w:rPr>
            </w:pPr>
            <w:r>
              <w:rPr>
                <w:rFonts w:cs="Arial" w:ascii="Arial" w:hAnsi="Arial"/>
                <w:kern w:val="0"/>
                <w:sz w:val="19"/>
                <w:szCs w:val="19"/>
                <w:lang w:val="ru-RU" w:bidi="ar-SA"/>
              </w:rPr>
            </w:r>
          </w:p>
        </w:tc>
        <w:tc>
          <w:tcPr>
            <w:tcW w:w="924"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eastAsia="Times New Roman" w:cs="Arial"/>
                <w:sz w:val="19"/>
                <w:szCs w:val="19"/>
              </w:rPr>
            </w:pPr>
            <w:r>
              <w:rPr>
                <w:rFonts w:eastAsia="Times New Roman" w:cs="Arial" w:ascii="Arial" w:hAnsi="Arial"/>
                <w:kern w:val="0"/>
                <w:sz w:val="19"/>
                <w:szCs w:val="19"/>
                <w:lang w:val="ru-RU" w:bidi="ar-SA"/>
              </w:rPr>
            </w:r>
          </w:p>
        </w:tc>
        <w:tc>
          <w:tcPr>
            <w:tcW w:w="4322"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right="34"/>
              <w:jc w:val="left"/>
              <w:rPr>
                <w:rFonts w:ascii="Arial" w:hAnsi="Arial"/>
              </w:rPr>
            </w:pPr>
            <w:r>
              <w:rPr>
                <w:rFonts w:cs="Arial" w:ascii="Arial" w:hAnsi="Arial"/>
                <w:b/>
                <w:kern w:val="0"/>
                <w:sz w:val="19"/>
                <w:szCs w:val="19"/>
                <w:lang w:val="ru-RU" w:bidi="ar-SA"/>
              </w:rPr>
              <w:t>Заказчик:</w:t>
            </w:r>
          </w:p>
          <w:p>
            <w:pPr>
              <w:pStyle w:val="Normal"/>
              <w:suppressAutoHyphens w:val="true"/>
              <w:spacing w:lineRule="auto" w:line="276" w:before="0" w:after="0"/>
              <w:jc w:val="left"/>
              <w:rPr>
                <w:rFonts w:ascii="Arial" w:hAnsi="Arial" w:cs="Arial"/>
                <w:sz w:val="19"/>
                <w:szCs w:val="19"/>
              </w:rPr>
            </w:pPr>
            <w:r>
              <w:rPr>
                <w:rFonts w:cs="Arial" w:ascii="Arial" w:hAnsi="Arial"/>
                <w:kern w:val="0"/>
                <w:sz w:val="19"/>
                <w:szCs w:val="19"/>
                <w:lang w:val="ru-RU" w:bidi="ar-SA"/>
              </w:rPr>
            </w:r>
          </w:p>
        </w:tc>
      </w:tr>
      <w:tr>
        <w:trPr>
          <w:trHeight w:val="2061" w:hRule="atLeast"/>
        </w:trPr>
        <w:tc>
          <w:tcPr>
            <w:tcW w:w="4514" w:type="dxa"/>
            <w:tcBorders>
              <w:top w:val="nil"/>
              <w:left w:val="nil"/>
              <w:bottom w:val="nil"/>
              <w:right w:val="nil"/>
            </w:tcBorders>
          </w:tcPr>
          <w:p>
            <w:pPr>
              <w:pStyle w:val="Normal"/>
              <w:tabs>
                <w:tab w:val="clear" w:pos="708"/>
                <w:tab w:val="left" w:pos="5296" w:leader="none"/>
              </w:tabs>
              <w:suppressAutoHyphens w:val="true"/>
              <w:spacing w:lineRule="auto" w:line="276" w:before="0" w:after="0"/>
              <w:ind w:firstLine="426"/>
              <w:jc w:val="left"/>
              <w:rPr>
                <w:sz w:val="19"/>
                <w:szCs w:val="19"/>
              </w:rPr>
            </w:pPr>
            <w:r>
              <w:rPr>
                <w:rFonts w:cs="Arial" w:ascii="Arial" w:hAnsi="Arial"/>
                <w:b/>
                <w:kern w:val="0"/>
                <w:sz w:val="19"/>
                <w:szCs w:val="19"/>
                <w:lang w:val="ru-RU" w:bidi="ar-SA"/>
              </w:rPr>
              <w:t>Исполнитель:</w:t>
            </w:r>
          </w:p>
          <w:p>
            <w:pPr>
              <w:pStyle w:val="Normal"/>
              <w:tabs>
                <w:tab w:val="clear" w:pos="708"/>
                <w:tab w:val="left" w:pos="5296" w:leader="none"/>
              </w:tabs>
              <w:suppressAutoHyphens w:val="true"/>
              <w:spacing w:lineRule="auto" w:line="276" w:before="0" w:after="0"/>
              <w:ind w:firstLine="426"/>
              <w:jc w:val="left"/>
              <w:rPr>
                <w:sz w:val="19"/>
                <w:szCs w:val="19"/>
              </w:rPr>
            </w:pPr>
            <w:r>
              <w:rPr>
                <w:rFonts w:cs="Arial" w:ascii="Arial" w:hAnsi="Arial"/>
                <w:kern w:val="0"/>
                <w:sz w:val="19"/>
                <w:szCs w:val="19"/>
                <w:lang w:val="ru-RU" w:bidi="ar-SA"/>
              </w:rPr>
              <w:t>Начальник</w:t>
            </w:r>
          </w:p>
          <w:p>
            <w:pPr>
              <w:pStyle w:val="Normal"/>
              <w:tabs>
                <w:tab w:val="clear" w:pos="708"/>
                <w:tab w:val="left" w:pos="5296" w:leader="none"/>
              </w:tabs>
              <w:suppressAutoHyphens w:val="true"/>
              <w:spacing w:lineRule="auto" w:line="276" w:before="0" w:after="0"/>
              <w:ind w:firstLine="426"/>
              <w:jc w:val="left"/>
              <w:rPr>
                <w:sz w:val="19"/>
                <w:szCs w:val="19"/>
              </w:rPr>
            </w:pPr>
            <w:r>
              <w:rPr>
                <w:rFonts w:cs="Arial" w:ascii="Arial" w:hAnsi="Arial"/>
                <w:kern w:val="0"/>
                <w:sz w:val="19"/>
                <w:szCs w:val="19"/>
                <w:lang w:val="ru-RU" w:bidi="ar-SA"/>
              </w:rPr>
              <w:t>ГКУ ТО «ТОСЭР»</w:t>
            </w:r>
          </w:p>
          <w:p>
            <w:pPr>
              <w:pStyle w:val="Normal"/>
              <w:tabs>
                <w:tab w:val="clear" w:pos="708"/>
                <w:tab w:val="left" w:pos="6105" w:leader="none"/>
              </w:tabs>
              <w:suppressAutoHyphens w:val="true"/>
              <w:spacing w:lineRule="auto" w:line="276" w:before="0" w:after="0"/>
              <w:ind w:firstLine="426"/>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105" w:leader="none"/>
              </w:tabs>
              <w:suppressAutoHyphens w:val="true"/>
              <w:spacing w:lineRule="auto" w:line="276" w:before="0" w:after="0"/>
              <w:ind w:firstLine="426"/>
              <w:jc w:val="left"/>
              <w:rPr>
                <w:sz w:val="19"/>
                <w:szCs w:val="19"/>
              </w:rPr>
            </w:pPr>
            <w:r>
              <w:rPr>
                <w:rFonts w:cs="Arial" w:ascii="Arial" w:hAnsi="Arial"/>
                <w:kern w:val="0"/>
                <w:sz w:val="19"/>
                <w:szCs w:val="19"/>
                <w:lang w:val="ru-RU" w:bidi="ar-SA"/>
              </w:rPr>
              <w:t xml:space="preserve">__________________ </w:t>
            </w:r>
            <w:r>
              <w:rPr>
                <w:rFonts w:cs="Arial" w:ascii="Arial" w:hAnsi="Arial"/>
                <w:b/>
                <w:kern w:val="0"/>
                <w:sz w:val="19"/>
                <w:szCs w:val="19"/>
                <w:lang w:val="ru-RU" w:bidi="ar-SA"/>
              </w:rPr>
              <w:t>А.А. Бадина</w:t>
            </w:r>
          </w:p>
          <w:p>
            <w:pPr>
              <w:pStyle w:val="Normal"/>
              <w:tabs>
                <w:tab w:val="clear" w:pos="708"/>
                <w:tab w:val="left" w:pos="6105" w:leader="none"/>
              </w:tabs>
              <w:suppressAutoHyphens w:val="true"/>
              <w:spacing w:lineRule="auto" w:line="276" w:before="0" w:after="0"/>
              <w:ind w:firstLine="426"/>
              <w:jc w:val="left"/>
              <w:rPr>
                <w:sz w:val="19"/>
                <w:szCs w:val="19"/>
              </w:rPr>
            </w:pPr>
            <w:r>
              <w:rPr>
                <w:rFonts w:cs="Arial" w:ascii="Arial" w:hAnsi="Arial"/>
                <w:kern w:val="0"/>
                <w:sz w:val="19"/>
                <w:szCs w:val="19"/>
                <w:lang w:val="ru-RU" w:bidi="ar-SA"/>
              </w:rPr>
              <w:t>М.П.</w:t>
            </w:r>
          </w:p>
          <w:p>
            <w:pPr>
              <w:pStyle w:val="Normal"/>
              <w:suppressAutoHyphens w:val="true"/>
              <w:spacing w:lineRule="auto" w:line="276" w:before="0" w:after="0"/>
              <w:ind w:left="364"/>
              <w:jc w:val="left"/>
              <w:rPr>
                <w:rFonts w:ascii="Arial" w:hAnsi="Arial" w:cs="Arial"/>
                <w:sz w:val="19"/>
                <w:szCs w:val="19"/>
              </w:rPr>
            </w:pPr>
            <w:r>
              <w:rPr>
                <w:rFonts w:cs="Arial" w:ascii="Arial" w:hAnsi="Arial"/>
                <w:kern w:val="0"/>
                <w:sz w:val="19"/>
                <w:szCs w:val="19"/>
                <w:lang w:val="ru-RU" w:bidi="ar-SA"/>
              </w:rPr>
            </w:r>
          </w:p>
        </w:tc>
        <w:tc>
          <w:tcPr>
            <w:tcW w:w="924"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eastAsia="Times New Roman" w:cs="Arial"/>
                <w:sz w:val="19"/>
                <w:szCs w:val="19"/>
              </w:rPr>
            </w:pPr>
            <w:r>
              <w:rPr>
                <w:rFonts w:eastAsia="Times New Roman" w:cs="Arial" w:ascii="Arial" w:hAnsi="Arial"/>
                <w:kern w:val="0"/>
                <w:sz w:val="19"/>
                <w:szCs w:val="19"/>
                <w:lang w:val="ru-RU" w:bidi="ar-SA"/>
              </w:rPr>
            </w:r>
          </w:p>
        </w:tc>
        <w:tc>
          <w:tcPr>
            <w:tcW w:w="4322"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right="34"/>
              <w:jc w:val="left"/>
              <w:rPr>
                <w:sz w:val="19"/>
                <w:szCs w:val="19"/>
              </w:rPr>
            </w:pPr>
            <w:r>
              <w:rPr>
                <w:rFonts w:cs="Arial" w:ascii="Arial" w:hAnsi="Arial"/>
                <w:b/>
                <w:kern w:val="0"/>
                <w:sz w:val="19"/>
                <w:szCs w:val="19"/>
                <w:lang w:val="ru-RU" w:bidi="ar-SA"/>
              </w:rPr>
              <w:t>Заказчик:</w:t>
            </w:r>
          </w:p>
          <w:p>
            <w:pPr>
              <w:pStyle w:val="Normal"/>
              <w:tabs>
                <w:tab w:val="clear" w:pos="708"/>
                <w:tab w:val="left" w:pos="600" w:leader="none"/>
                <w:tab w:val="left" w:pos="2835" w:leader="none"/>
              </w:tabs>
              <w:suppressAutoHyphens w:val="true"/>
              <w:spacing w:lineRule="auto" w:line="276" w:before="0" w:after="0"/>
              <w:ind w:right="34"/>
              <w:jc w:val="left"/>
              <w:rPr>
                <w:rFonts w:ascii="Arial" w:hAnsi="Arial"/>
              </w:rPr>
            </w:pPr>
            <w:r>
              <w:rPr>
                <w:rFonts w:ascii="Arial" w:hAnsi="Arial"/>
                <w:kern w:val="0"/>
                <w:sz w:val="20"/>
                <w:lang w:val="ru-RU" w:bidi="ar-SA"/>
              </w:rPr>
            </w:r>
          </w:p>
          <w:p>
            <w:pPr>
              <w:pStyle w:val="Normal"/>
              <w:tabs>
                <w:tab w:val="clear" w:pos="708"/>
                <w:tab w:val="left" w:pos="600" w:leader="none"/>
                <w:tab w:val="left" w:pos="2835" w:leader="none"/>
              </w:tabs>
              <w:suppressAutoHyphens w:val="true"/>
              <w:spacing w:lineRule="auto" w:line="276" w:before="0" w:after="0"/>
              <w:ind w:right="34"/>
              <w:jc w:val="left"/>
              <w:rPr>
                <w:rFonts w:ascii="Arial" w:hAnsi="Arial"/>
              </w:rPr>
            </w:pPr>
            <w:r>
              <w:rPr>
                <w:rFonts w:ascii="Arial" w:hAnsi="Arial"/>
                <w:kern w:val="0"/>
                <w:sz w:val="20"/>
                <w:lang w:val="ru-RU" w:bidi="ar-SA"/>
              </w:rPr>
            </w:r>
          </w:p>
          <w:p>
            <w:pPr>
              <w:pStyle w:val="Normal"/>
              <w:tabs>
                <w:tab w:val="clear" w:pos="708"/>
                <w:tab w:val="left" w:pos="5100" w:leader="none"/>
              </w:tabs>
              <w:suppressAutoHyphens w:val="true"/>
              <w:spacing w:before="0" w:after="0"/>
              <w:jc w:val="left"/>
              <w:rPr>
                <w:sz w:val="19"/>
                <w:szCs w:val="19"/>
              </w:rPr>
            </w:pPr>
            <w:r>
              <w:rPr>
                <w:kern w:val="0"/>
                <w:sz w:val="19"/>
                <w:szCs w:val="19"/>
                <w:lang w:val="ru-RU" w:bidi="ar-SA"/>
              </w:rPr>
            </w:r>
          </w:p>
          <w:p>
            <w:pPr>
              <w:pStyle w:val="Normal"/>
              <w:tabs>
                <w:tab w:val="clear" w:pos="708"/>
                <w:tab w:val="left" w:pos="6105" w:leader="none"/>
              </w:tabs>
              <w:suppressAutoHyphens w:val="true"/>
              <w:spacing w:lineRule="auto" w:line="276" w:before="0" w:after="0"/>
              <w:jc w:val="left"/>
              <w:rPr>
                <w:sz w:val="19"/>
                <w:szCs w:val="19"/>
              </w:rPr>
            </w:pPr>
            <w:r>
              <w:rPr>
                <w:rFonts w:cs="Arial" w:ascii="Arial" w:hAnsi="Arial"/>
                <w:kern w:val="0"/>
                <w:sz w:val="19"/>
                <w:szCs w:val="19"/>
                <w:lang w:val="ru-RU" w:bidi="ar-SA"/>
              </w:rPr>
              <w:t>__________________</w:t>
            </w:r>
          </w:p>
          <w:p>
            <w:pPr>
              <w:pStyle w:val="Normal"/>
              <w:tabs>
                <w:tab w:val="clear" w:pos="708"/>
                <w:tab w:val="left" w:pos="6105" w:leader="none"/>
              </w:tabs>
              <w:suppressAutoHyphens w:val="true"/>
              <w:spacing w:lineRule="auto" w:line="276" w:before="0" w:after="0"/>
              <w:jc w:val="left"/>
              <w:rPr>
                <w:sz w:val="19"/>
                <w:szCs w:val="19"/>
              </w:rPr>
            </w:pPr>
            <w:r>
              <w:rPr>
                <w:rFonts w:ascii="Arial" w:hAnsi="Arial"/>
                <w:kern w:val="0"/>
                <w:sz w:val="19"/>
                <w:szCs w:val="19"/>
                <w:lang w:val="ru-RU" w:bidi="ar-SA"/>
              </w:rPr>
              <w:t>М.П.</w:t>
            </w:r>
          </w:p>
        </w:tc>
      </w:tr>
    </w:tbl>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jc w:val="right"/>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rPr>
          <w:rFonts w:ascii="Arial" w:hAnsi="Arial" w:cs="Arial"/>
          <w:sz w:val="19"/>
          <w:szCs w:val="19"/>
        </w:rPr>
      </w:pPr>
      <w:r>
        <w:rPr>
          <w:rFonts w:cs="Arial" w:ascii="Arial" w:hAnsi="Arial"/>
          <w:sz w:val="19"/>
          <w:szCs w:val="19"/>
        </w:rPr>
      </w:r>
    </w:p>
    <w:p>
      <w:pPr>
        <w:pStyle w:val="Normal"/>
        <w:widowControl/>
        <w:rPr>
          <w:rFonts w:ascii="Arial" w:hAnsi="Arial" w:cs="Arial"/>
          <w:sz w:val="19"/>
          <w:szCs w:val="19"/>
        </w:rPr>
      </w:pPr>
      <w:r>
        <w:rPr>
          <w:rFonts w:cs="Arial" w:ascii="Arial" w:hAnsi="Arial"/>
          <w:sz w:val="19"/>
          <w:szCs w:val="19"/>
        </w:rPr>
      </w:r>
    </w:p>
    <w:p>
      <w:pPr>
        <w:pStyle w:val="Normal"/>
        <w:widowControl/>
        <w:rPr>
          <w:rFonts w:ascii="Arial" w:hAnsi="Arial" w:cs="Arial"/>
          <w:sz w:val="19"/>
          <w:szCs w:val="19"/>
        </w:rPr>
      </w:pPr>
      <w:r>
        <w:rPr>
          <w:rFonts w:cs="Arial" w:ascii="Arial" w:hAnsi="Arial"/>
          <w:sz w:val="19"/>
          <w:szCs w:val="19"/>
        </w:rPr>
      </w:r>
      <w:r>
        <w:br w:type="page"/>
      </w:r>
    </w:p>
    <w:p>
      <w:pPr>
        <w:pStyle w:val="Normal"/>
        <w:tabs>
          <w:tab w:val="clear" w:pos="708"/>
          <w:tab w:val="left" w:pos="5296" w:leader="none"/>
        </w:tabs>
        <w:spacing w:lineRule="auto" w:line="276" w:before="0" w:after="0"/>
        <w:ind w:firstLine="426"/>
        <w:jc w:val="right"/>
        <w:rPr>
          <w:rFonts w:ascii="Arial" w:hAnsi="Arial"/>
        </w:rPr>
      </w:pPr>
      <w:r>
        <w:rPr>
          <w:rFonts w:cs="Arial" w:ascii="Arial" w:hAnsi="Arial"/>
          <w:sz w:val="19"/>
          <w:szCs w:val="19"/>
        </w:rPr>
        <w:t xml:space="preserve">Приложение №1 </w:t>
      </w:r>
    </w:p>
    <w:p>
      <w:pPr>
        <w:pStyle w:val="Normal"/>
        <w:tabs>
          <w:tab w:val="clear" w:pos="708"/>
          <w:tab w:val="left" w:pos="9354" w:leader="none"/>
        </w:tabs>
        <w:spacing w:lineRule="auto" w:line="276"/>
        <w:ind w:firstLine="426" w:left="5670" w:right="-2"/>
        <w:jc w:val="right"/>
        <w:rPr>
          <w:rFonts w:ascii="Arial" w:hAnsi="Arial"/>
        </w:rPr>
      </w:pPr>
      <w:r>
        <w:rPr>
          <w:rFonts w:cs="Arial" w:ascii="Arial" w:hAnsi="Arial"/>
          <w:sz w:val="19"/>
          <w:szCs w:val="19"/>
        </w:rPr>
        <w:t>К договору №________ от ___________</w:t>
      </w:r>
    </w:p>
    <w:p>
      <w:pPr>
        <w:pStyle w:val="211"/>
        <w:shd w:val="clear" w:color="auto" w:fill="auto"/>
        <w:spacing w:lineRule="auto" w:line="276"/>
        <w:ind w:firstLine="426"/>
        <w:jc w:val="right"/>
        <w:rPr/>
      </w:pPr>
      <w:r>
        <w:rPr>
          <w:rStyle w:val="2"/>
          <w:rFonts w:eastAsia="Calibri" w:cs="Arial" w:ascii="Arial" w:hAnsi="Arial"/>
          <w:sz w:val="19"/>
          <w:szCs w:val="19"/>
        </w:rPr>
        <w:t xml:space="preserve">на обеспечение готовности к выполнению </w:t>
      </w:r>
    </w:p>
    <w:p>
      <w:pPr>
        <w:pStyle w:val="211"/>
        <w:shd w:val="clear" w:color="auto" w:fill="auto"/>
        <w:spacing w:lineRule="auto" w:line="276"/>
        <w:ind w:firstLine="426"/>
        <w:jc w:val="right"/>
        <w:rPr/>
      </w:pPr>
      <w:r>
        <w:rPr>
          <w:rStyle w:val="2"/>
          <w:rFonts w:eastAsia="Calibri" w:cs="Arial" w:ascii="Arial" w:hAnsi="Arial"/>
          <w:sz w:val="19"/>
          <w:szCs w:val="19"/>
        </w:rPr>
        <w:t>аварийно - спасательных мероприятий</w:t>
      </w:r>
    </w:p>
    <w:p>
      <w:pPr>
        <w:pStyle w:val="211"/>
        <w:shd w:val="clear" w:color="auto" w:fill="auto"/>
        <w:spacing w:lineRule="auto" w:line="276"/>
        <w:ind w:firstLine="426"/>
        <w:jc w:val="right"/>
        <w:rPr/>
      </w:pPr>
      <w:r>
        <w:rPr>
          <w:rStyle w:val="2"/>
          <w:rFonts w:eastAsia="Calibri" w:cs="Arial" w:ascii="Arial" w:hAnsi="Arial"/>
          <w:sz w:val="19"/>
          <w:szCs w:val="19"/>
        </w:rPr>
        <w:t xml:space="preserve">по локализации и ликвидации последствий </w:t>
      </w:r>
    </w:p>
    <w:p>
      <w:pPr>
        <w:pStyle w:val="211"/>
        <w:shd w:val="clear" w:color="auto" w:fill="auto"/>
        <w:spacing w:lineRule="auto" w:line="276"/>
        <w:ind w:firstLine="426"/>
        <w:jc w:val="right"/>
        <w:rPr/>
      </w:pPr>
      <w:r>
        <w:rPr>
          <w:rStyle w:val="2"/>
          <w:rFonts w:eastAsia="Calibri" w:cs="Arial" w:ascii="Arial" w:hAnsi="Arial"/>
          <w:sz w:val="19"/>
          <w:szCs w:val="19"/>
        </w:rPr>
        <w:t>аварий на опасном производственном Объекте</w:t>
      </w:r>
    </w:p>
    <w:p>
      <w:pPr>
        <w:pStyle w:val="211"/>
        <w:shd w:val="clear" w:color="auto" w:fill="auto"/>
        <w:spacing w:lineRule="auto" w:line="276"/>
        <w:ind w:firstLine="426" w:left="5670"/>
        <w:jc w:val="right"/>
        <w:rPr>
          <w:rFonts w:ascii="Arial" w:hAnsi="Arial" w:cs="Arial"/>
          <w:sz w:val="19"/>
          <w:szCs w:val="19"/>
        </w:rPr>
      </w:pPr>
      <w:r>
        <w:rPr>
          <w:rFonts w:cs="Arial" w:ascii="Arial" w:hAnsi="Arial"/>
          <w:sz w:val="19"/>
          <w:szCs w:val="19"/>
        </w:rPr>
      </w:r>
    </w:p>
    <w:p>
      <w:pPr>
        <w:pStyle w:val="NoSpacing"/>
        <w:spacing w:lineRule="auto" w:line="276"/>
        <w:ind w:firstLine="426"/>
        <w:jc w:val="center"/>
        <w:rPr>
          <w:rFonts w:ascii="Arial" w:hAnsi="Arial"/>
        </w:rPr>
      </w:pPr>
      <w:r>
        <w:rPr>
          <w:rFonts w:cs="Arial" w:ascii="Arial" w:hAnsi="Arial"/>
          <w:b/>
          <w:sz w:val="19"/>
          <w:szCs w:val="19"/>
        </w:rPr>
        <w:t>Перечень</w:t>
      </w:r>
    </w:p>
    <w:p>
      <w:pPr>
        <w:pStyle w:val="NoSpacing"/>
        <w:spacing w:lineRule="auto" w:line="276"/>
        <w:ind w:firstLine="426"/>
        <w:jc w:val="center"/>
        <w:rPr>
          <w:rFonts w:ascii="Arial" w:hAnsi="Arial"/>
        </w:rPr>
      </w:pPr>
      <w:r>
        <w:rPr>
          <w:rFonts w:cs="Arial" w:ascii="Arial" w:hAnsi="Arial"/>
          <w:b/>
          <w:sz w:val="19"/>
          <w:szCs w:val="19"/>
        </w:rPr>
        <w:t>опасных производственных объектов Заказчика</w:t>
      </w:r>
    </w:p>
    <w:p>
      <w:pPr>
        <w:pStyle w:val="NoSpacing"/>
        <w:spacing w:lineRule="auto" w:line="276"/>
        <w:ind w:firstLine="426"/>
        <w:jc w:val="center"/>
        <w:rPr>
          <w:rFonts w:ascii="Arial" w:hAnsi="Arial" w:cs="Arial"/>
          <w:sz w:val="19"/>
          <w:szCs w:val="19"/>
        </w:rPr>
      </w:pPr>
      <w:r>
        <w:rPr>
          <w:rFonts w:cs="Arial" w:ascii="Arial" w:hAnsi="Arial"/>
          <w:sz w:val="19"/>
          <w:szCs w:val="19"/>
        </w:rPr>
      </w:r>
    </w:p>
    <w:p>
      <w:pPr>
        <w:pStyle w:val="NoSpacing"/>
        <w:spacing w:lineRule="auto" w:line="276"/>
        <w:ind w:firstLine="426"/>
        <w:rPr>
          <w:rFonts w:ascii="Arial" w:hAnsi="Arial" w:cs="Arial"/>
          <w:sz w:val="19"/>
          <w:szCs w:val="19"/>
        </w:rPr>
      </w:pPr>
      <w:r>
        <w:rPr>
          <w:rFonts w:cs="Arial" w:ascii="Arial" w:hAnsi="Arial"/>
          <w:sz w:val="19"/>
          <w:szCs w:val="19"/>
        </w:rPr>
      </w:r>
    </w:p>
    <w:tbl>
      <w:tblPr>
        <w:tblW w:w="9983" w:type="dxa"/>
        <w:jc w:val="center"/>
        <w:tblInd w:w="0" w:type="dxa"/>
        <w:tblLayout w:type="fixed"/>
        <w:tblCellMar>
          <w:top w:w="0" w:type="dxa"/>
          <w:left w:w="108" w:type="dxa"/>
          <w:bottom w:w="0" w:type="dxa"/>
          <w:right w:w="108" w:type="dxa"/>
        </w:tblCellMar>
        <w:tblLook w:val="0000"/>
      </w:tblPr>
      <w:tblGrid>
        <w:gridCol w:w="511"/>
        <w:gridCol w:w="1815"/>
        <w:gridCol w:w="1300"/>
        <w:gridCol w:w="2611"/>
        <w:gridCol w:w="2038"/>
        <w:gridCol w:w="1707"/>
      </w:tblGrid>
      <w:tr>
        <w:trPr>
          <w:trHeight w:val="804" w:hRule="atLeast"/>
        </w:trPr>
        <w:tc>
          <w:tcPr>
            <w:tcW w:w="511"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cs="Arial" w:ascii="Arial" w:hAnsi="Arial"/>
                <w:sz w:val="19"/>
                <w:szCs w:val="19"/>
              </w:rPr>
              <w:t>№</w:t>
            </w:r>
          </w:p>
          <w:p>
            <w:pPr>
              <w:pStyle w:val="NoSpacing"/>
              <w:widowControl w:val="false"/>
              <w:jc w:val="center"/>
              <w:rPr>
                <w:rFonts w:ascii="Arial" w:hAnsi="Arial"/>
                <w:sz w:val="19"/>
                <w:szCs w:val="19"/>
              </w:rPr>
            </w:pPr>
            <w:r>
              <w:rPr>
                <w:rFonts w:cs="Arial" w:ascii="Arial" w:hAnsi="Arial"/>
                <w:sz w:val="19"/>
                <w:szCs w:val="19"/>
              </w:rPr>
              <w:t>П/П</w:t>
            </w:r>
          </w:p>
        </w:tc>
        <w:tc>
          <w:tcPr>
            <w:tcW w:w="1815"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cs="Arial" w:ascii="Arial" w:hAnsi="Arial"/>
                <w:sz w:val="19"/>
                <w:szCs w:val="19"/>
              </w:rPr>
              <w:t>Наименование объекта</w:t>
            </w:r>
          </w:p>
        </w:tc>
        <w:tc>
          <w:tcPr>
            <w:tcW w:w="1300"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cs="Arial" w:ascii="Arial" w:hAnsi="Arial"/>
                <w:sz w:val="19"/>
                <w:szCs w:val="19"/>
              </w:rPr>
              <w:t>Место нахождения</w:t>
            </w:r>
          </w:p>
        </w:tc>
        <w:tc>
          <w:tcPr>
            <w:tcW w:w="2611"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cs="Arial" w:ascii="Arial" w:hAnsi="Arial"/>
                <w:sz w:val="19"/>
                <w:szCs w:val="19"/>
              </w:rPr>
              <w:t>Перечень объекта</w:t>
            </w:r>
          </w:p>
        </w:tc>
        <w:tc>
          <w:tcPr>
            <w:tcW w:w="2038"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cs="Arial" w:ascii="Arial" w:hAnsi="Arial"/>
                <w:sz w:val="19"/>
                <w:szCs w:val="19"/>
              </w:rPr>
              <w:t>Краткая характеристика объекта, местности</w:t>
            </w:r>
          </w:p>
        </w:tc>
        <w:tc>
          <w:tcPr>
            <w:tcW w:w="1707" w:type="dxa"/>
            <w:tcBorders>
              <w:top w:val="single" w:sz="4" w:space="0" w:color="000000"/>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cs="Arial" w:ascii="Arial" w:hAnsi="Arial"/>
                <w:sz w:val="19"/>
                <w:szCs w:val="19"/>
              </w:rPr>
              <w:t>Ответственное лицо заказчика, контактный тел.</w:t>
            </w:r>
          </w:p>
        </w:tc>
      </w:tr>
      <w:tr>
        <w:trPr>
          <w:trHeight w:val="201" w:hRule="atLeast"/>
        </w:trPr>
        <w:tc>
          <w:tcPr>
            <w:tcW w:w="511" w:type="dxa"/>
            <w:tcBorders>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ascii="Arial" w:hAnsi="Arial"/>
                <w:sz w:val="19"/>
                <w:szCs w:val="19"/>
              </w:rPr>
            </w:r>
          </w:p>
        </w:tc>
        <w:tc>
          <w:tcPr>
            <w:tcW w:w="1815" w:type="dxa"/>
            <w:tcBorders>
              <w:left w:val="single" w:sz="4" w:space="0" w:color="000000"/>
              <w:bottom w:val="single" w:sz="4" w:space="0" w:color="000000"/>
              <w:right w:val="single" w:sz="4" w:space="0" w:color="000000"/>
            </w:tcBorders>
          </w:tcPr>
          <w:p>
            <w:pPr>
              <w:pStyle w:val="NoSpacing"/>
              <w:widowControl w:val="false"/>
              <w:jc w:val="center"/>
              <w:rPr>
                <w:rFonts w:ascii="Arial" w:hAnsi="Arial"/>
                <w:sz w:val="19"/>
                <w:szCs w:val="19"/>
              </w:rPr>
            </w:pPr>
            <w:r>
              <w:rPr>
                <w:rFonts w:ascii="Arial" w:hAnsi="Arial"/>
                <w:sz w:val="19"/>
                <w:szCs w:val="19"/>
              </w:rPr>
            </w:r>
          </w:p>
        </w:tc>
        <w:tc>
          <w:tcPr>
            <w:tcW w:w="1300" w:type="dxa"/>
            <w:tcBorders>
              <w:left w:val="single" w:sz="4" w:space="0" w:color="000000"/>
              <w:bottom w:val="single" w:sz="4" w:space="0" w:color="000000"/>
              <w:right w:val="single" w:sz="4" w:space="0" w:color="000000"/>
            </w:tcBorders>
          </w:tcPr>
          <w:p>
            <w:pPr>
              <w:pStyle w:val="Standard"/>
              <w:widowControl w:val="false"/>
              <w:jc w:val="both"/>
              <w:rPr>
                <w:rFonts w:ascii="Arial" w:hAnsi="Arial"/>
                <w:sz w:val="19"/>
                <w:szCs w:val="19"/>
              </w:rPr>
            </w:pPr>
            <w:r>
              <w:rPr>
                <w:rFonts w:ascii="Arial" w:hAnsi="Arial"/>
                <w:sz w:val="19"/>
                <w:szCs w:val="19"/>
              </w:rPr>
            </w:r>
          </w:p>
        </w:tc>
        <w:tc>
          <w:tcPr>
            <w:tcW w:w="4649" w:type="dxa"/>
            <w:gridSpan w:val="2"/>
            <w:tcBorders>
              <w:left w:val="single" w:sz="4" w:space="0" w:color="000000"/>
              <w:bottom w:val="single" w:sz="4" w:space="0" w:color="000000"/>
              <w:right w:val="single" w:sz="4" w:space="0" w:color="000000"/>
            </w:tcBorders>
          </w:tcPr>
          <w:p>
            <w:pPr>
              <w:pStyle w:val="Normal"/>
              <w:jc w:val="center"/>
              <w:rPr>
                <w:rFonts w:ascii="Arial" w:hAnsi="Arial"/>
                <w:b/>
                <w:bCs/>
                <w:sz w:val="19"/>
                <w:szCs w:val="19"/>
              </w:rPr>
            </w:pPr>
            <w:r>
              <w:rPr>
                <w:rFonts w:ascii="Arial" w:hAnsi="Arial"/>
                <w:b/>
                <w:bCs/>
                <w:sz w:val="19"/>
                <w:szCs w:val="19"/>
              </w:rPr>
            </w:r>
          </w:p>
        </w:tc>
        <w:tc>
          <w:tcPr>
            <w:tcW w:w="1707" w:type="dxa"/>
            <w:tcBorders>
              <w:left w:val="single" w:sz="4" w:space="0" w:color="000000"/>
              <w:bottom w:val="single" w:sz="4" w:space="0" w:color="000000"/>
              <w:right w:val="single" w:sz="4" w:space="0" w:color="000000"/>
            </w:tcBorders>
          </w:tcPr>
          <w:p>
            <w:pPr>
              <w:pStyle w:val="NoSpacing"/>
              <w:widowControl w:val="false"/>
              <w:spacing w:lineRule="auto" w:line="276"/>
              <w:jc w:val="both"/>
              <w:rPr>
                <w:rFonts w:ascii="Arial" w:hAnsi="Arial" w:cs="Arial"/>
                <w:color w:val="000000"/>
                <w:sz w:val="18"/>
                <w:szCs w:val="18"/>
              </w:rPr>
            </w:pPr>
            <w:r>
              <w:rPr>
                <w:rFonts w:cs="Arial" w:ascii="Arial" w:hAnsi="Arial"/>
                <w:color w:val="000000"/>
                <w:sz w:val="18"/>
                <w:szCs w:val="18"/>
              </w:rPr>
            </w:r>
          </w:p>
        </w:tc>
      </w:tr>
    </w:tbl>
    <w:p>
      <w:pPr>
        <w:pStyle w:val="Normal"/>
        <w:spacing w:lineRule="auto" w:line="276"/>
        <w:ind w:firstLine="426"/>
        <w:rPr>
          <w:rFonts w:ascii="Arial" w:hAnsi="Arial" w:cs="Arial"/>
          <w:sz w:val="19"/>
          <w:szCs w:val="19"/>
        </w:rPr>
      </w:pPr>
      <w:r>
        <w:rPr>
          <w:rFonts w:cs="Arial" w:ascii="Arial" w:hAnsi="Arial"/>
          <w:sz w:val="19"/>
          <w:szCs w:val="19"/>
        </w:rPr>
      </w:r>
    </w:p>
    <w:p>
      <w:pPr>
        <w:pStyle w:val="NoSpacing"/>
        <w:spacing w:lineRule="auto" w:line="276"/>
        <w:ind w:firstLine="426"/>
        <w:rPr>
          <w:rFonts w:ascii="Arial" w:hAnsi="Arial"/>
        </w:rPr>
      </w:pPr>
      <w:r>
        <w:rPr>
          <w:rFonts w:cs="Arial" w:ascii="Arial" w:hAnsi="Arial"/>
          <w:sz w:val="19"/>
          <w:szCs w:val="19"/>
        </w:rPr>
        <w:t>Более подробная информация по Объектам предоставляется на основании отдельного запроса Исполнителя.</w:t>
      </w:r>
    </w:p>
    <w:p>
      <w:pPr>
        <w:pStyle w:val="NoSpacing"/>
        <w:spacing w:lineRule="auto" w:line="276"/>
        <w:ind w:firstLine="426"/>
        <w:rPr>
          <w:rFonts w:ascii="Arial" w:hAnsi="Arial"/>
        </w:rPr>
      </w:pPr>
      <w:r>
        <w:rPr>
          <w:rFonts w:cs="Arial" w:ascii="Arial" w:hAnsi="Arial"/>
          <w:sz w:val="19"/>
          <w:szCs w:val="19"/>
        </w:rPr>
        <w:t>Контактные телефоны Исполнителя для сообщения о чрезвычайной ситуации:</w:t>
      </w:r>
    </w:p>
    <w:p>
      <w:pPr>
        <w:pStyle w:val="NoSpacing"/>
        <w:spacing w:lineRule="auto" w:line="276"/>
        <w:ind w:firstLine="426"/>
        <w:rPr/>
      </w:pPr>
      <w:r>
        <w:rPr>
          <w:rStyle w:val="Hyperlink"/>
          <w:rFonts w:cs="Arial" w:ascii="Arial" w:hAnsi="Arial"/>
          <w:color w:val="000000"/>
          <w:sz w:val="19"/>
          <w:szCs w:val="19"/>
          <w:u w:val="none"/>
          <w:lang w:bidi="en-US"/>
        </w:rPr>
        <w:t xml:space="preserve">Тел.: +7(3452)26-19-09- круглосуточно (оперативный дежурный).                                                                                      </w:t>
      </w:r>
    </w:p>
    <w:p>
      <w:pPr>
        <w:pStyle w:val="NoSpacing"/>
        <w:spacing w:lineRule="auto" w:line="276"/>
        <w:ind w:firstLine="426"/>
        <w:rPr/>
      </w:pPr>
      <w:r>
        <w:rPr>
          <w:rStyle w:val="Hyperlink"/>
          <w:rFonts w:cs="Arial" w:ascii="Arial" w:hAnsi="Arial"/>
          <w:color w:val="000000"/>
          <w:sz w:val="19"/>
          <w:szCs w:val="19"/>
          <w:u w:val="none"/>
          <w:lang w:bidi="en-US"/>
        </w:rPr>
        <w:t xml:space="preserve">Оперативно-спасательный отдел тел.: +7(3452) 26-15-15. Электронная почта: </w:t>
      </w:r>
      <w:hyperlink r:id="rId3">
        <w:r>
          <w:rPr>
            <w:rStyle w:val="Hyperlink"/>
            <w:rFonts w:cs="Arial" w:ascii="Arial" w:hAnsi="Arial"/>
            <w:color w:val="000000"/>
            <w:sz w:val="19"/>
            <w:szCs w:val="19"/>
            <w:u w:val="none"/>
            <w:lang w:val="en-US" w:bidi="en-US"/>
          </w:rPr>
          <w:t>oso</w:t>
        </w:r>
        <w:r>
          <w:rPr>
            <w:rStyle w:val="Hyperlink"/>
            <w:rFonts w:cs="Arial" w:ascii="Arial" w:hAnsi="Arial"/>
            <w:color w:val="000000"/>
            <w:sz w:val="19"/>
            <w:szCs w:val="19"/>
            <w:u w:val="none"/>
            <w:lang w:bidi="en-US"/>
          </w:rPr>
          <w:t>-</w:t>
        </w:r>
        <w:r>
          <w:rPr>
            <w:rStyle w:val="Hyperlink"/>
            <w:rFonts w:cs="Arial" w:ascii="Arial" w:hAnsi="Arial"/>
            <w:color w:val="000000"/>
            <w:sz w:val="19"/>
            <w:szCs w:val="19"/>
            <w:u w:val="none"/>
            <w:lang w:val="en-US" w:bidi="en-US"/>
          </w:rPr>
          <w:t>toser</w:t>
        </w:r>
        <w:r>
          <w:rPr>
            <w:rStyle w:val="Hyperlink"/>
            <w:rFonts w:cs="Arial" w:ascii="Arial" w:hAnsi="Arial"/>
            <w:color w:val="000000"/>
            <w:sz w:val="19"/>
            <w:szCs w:val="19"/>
            <w:u w:val="none"/>
            <w:lang w:bidi="en-US"/>
          </w:rPr>
          <w:t>@</w:t>
        </w:r>
        <w:r>
          <w:rPr>
            <w:rStyle w:val="Hyperlink"/>
            <w:rFonts w:cs="Arial" w:ascii="Arial" w:hAnsi="Arial"/>
            <w:color w:val="000000"/>
            <w:sz w:val="19"/>
            <w:szCs w:val="19"/>
            <w:u w:val="none"/>
            <w:lang w:val="en-US" w:bidi="en-US"/>
          </w:rPr>
          <w:t>obl</w:t>
        </w:r>
        <w:r>
          <w:rPr>
            <w:rStyle w:val="Hyperlink"/>
            <w:rFonts w:cs="Arial" w:ascii="Arial" w:hAnsi="Arial"/>
            <w:color w:val="000000"/>
            <w:sz w:val="19"/>
            <w:szCs w:val="19"/>
            <w:u w:val="none"/>
            <w:lang w:bidi="en-US"/>
          </w:rPr>
          <w:t>72.</w:t>
        </w:r>
        <w:r>
          <w:rPr>
            <w:rStyle w:val="Hyperlink"/>
            <w:rFonts w:cs="Arial" w:ascii="Arial" w:hAnsi="Arial"/>
            <w:color w:val="000000"/>
            <w:sz w:val="19"/>
            <w:szCs w:val="19"/>
            <w:u w:val="none"/>
            <w:lang w:val="en-US" w:bidi="en-US"/>
          </w:rPr>
          <w:t>ru</w:t>
        </w:r>
      </w:hyperlink>
    </w:p>
    <w:p>
      <w:pPr>
        <w:pStyle w:val="NoSpacing"/>
        <w:spacing w:lineRule="auto" w:line="276"/>
        <w:ind w:firstLine="426"/>
        <w:rPr>
          <w:rFonts w:ascii="Arial" w:hAnsi="Arial"/>
        </w:rPr>
      </w:pPr>
      <w:r>
        <w:rPr>
          <w:rFonts w:cs="Arial" w:ascii="Arial" w:hAnsi="Arial"/>
          <w:sz w:val="19"/>
          <w:szCs w:val="19"/>
        </w:rPr>
        <w:t>Контактные телефоны Заказчика: _______________________________________________</w:t>
      </w:r>
    </w:p>
    <w:p>
      <w:pPr>
        <w:pStyle w:val="NoSpacing"/>
        <w:spacing w:lineRule="auto" w:line="276"/>
        <w:ind w:firstLine="426"/>
        <w:rPr>
          <w:rFonts w:ascii="Arial" w:hAnsi="Arial"/>
        </w:rPr>
      </w:pPr>
      <w:r>
        <w:rPr>
          <w:rFonts w:cs="Arial" w:ascii="Arial" w:hAnsi="Arial"/>
          <w:sz w:val="19"/>
          <w:szCs w:val="19"/>
        </w:rPr>
        <w:t xml:space="preserve">Электронная почта: </w:t>
      </w:r>
    </w:p>
    <w:p>
      <w:pPr>
        <w:pStyle w:val="Normal"/>
        <w:tabs>
          <w:tab w:val="clear" w:pos="708"/>
          <w:tab w:val="left" w:pos="5296" w:leader="none"/>
        </w:tabs>
        <w:spacing w:lineRule="auto" w:line="276"/>
        <w:ind w:firstLine="426"/>
        <w:rPr>
          <w:rFonts w:ascii="Arial" w:hAnsi="Arial" w:cs="Arial"/>
          <w:b/>
          <w:sz w:val="19"/>
          <w:szCs w:val="19"/>
        </w:rPr>
      </w:pPr>
      <w:r>
        <w:rPr>
          <w:rFonts w:cs="Arial" w:ascii="Arial" w:hAnsi="Arial"/>
          <w:b/>
          <w:sz w:val="19"/>
          <w:szCs w:val="19"/>
        </w:rPr>
      </w:r>
    </w:p>
    <w:tbl>
      <w:tblPr>
        <w:tblStyle w:val="af"/>
        <w:tblW w:w="9760" w:type="dxa"/>
        <w:jc w:val="left"/>
        <w:tblInd w:w="244" w:type="dxa"/>
        <w:tblLayout w:type="fixed"/>
        <w:tblCellMar>
          <w:top w:w="0" w:type="dxa"/>
          <w:left w:w="108" w:type="dxa"/>
          <w:bottom w:w="0" w:type="dxa"/>
          <w:right w:w="108" w:type="dxa"/>
        </w:tblCellMar>
        <w:tblLook w:val="04a0"/>
      </w:tblPr>
      <w:tblGrid>
        <w:gridCol w:w="4514"/>
        <w:gridCol w:w="569"/>
        <w:gridCol w:w="4677"/>
      </w:tblGrid>
      <w:tr>
        <w:trPr>
          <w:trHeight w:val="2061" w:hRule="atLeast"/>
        </w:trPr>
        <w:tc>
          <w:tcPr>
            <w:tcW w:w="4514" w:type="dxa"/>
            <w:tcBorders>
              <w:top w:val="nil"/>
              <w:left w:val="nil"/>
              <w:bottom w:val="nil"/>
              <w:right w:val="nil"/>
            </w:tcBorders>
          </w:tcPr>
          <w:p>
            <w:pPr>
              <w:pStyle w:val="Normal"/>
              <w:tabs>
                <w:tab w:val="clear" w:pos="708"/>
                <w:tab w:val="left" w:pos="5296"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Исполнитель:</w:t>
            </w:r>
          </w:p>
          <w:p>
            <w:pPr>
              <w:pStyle w:val="Normal"/>
              <w:tabs>
                <w:tab w:val="clear" w:pos="708"/>
                <w:tab w:val="left" w:pos="5296"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Начальник</w:t>
            </w:r>
          </w:p>
          <w:p>
            <w:pPr>
              <w:pStyle w:val="Normal"/>
              <w:tabs>
                <w:tab w:val="clear" w:pos="708"/>
                <w:tab w:val="left" w:pos="5296"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ГКУ ТО «ТОСЭР»</w:t>
            </w:r>
          </w:p>
          <w:p>
            <w:pPr>
              <w:pStyle w:val="Normal"/>
              <w:tabs>
                <w:tab w:val="clear" w:pos="708"/>
                <w:tab w:val="left" w:pos="6105" w:leader="none"/>
              </w:tabs>
              <w:suppressAutoHyphens w:val="true"/>
              <w:spacing w:lineRule="auto" w:line="276" w:before="0" w:after="0"/>
              <w:ind w:firstLine="426"/>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105"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__________________ А.А. Бадина</w:t>
            </w:r>
          </w:p>
          <w:p>
            <w:pPr>
              <w:pStyle w:val="Normal"/>
              <w:tabs>
                <w:tab w:val="clear" w:pos="708"/>
                <w:tab w:val="left" w:pos="6105"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М.П.</w:t>
            </w:r>
          </w:p>
          <w:p>
            <w:pPr>
              <w:pStyle w:val="Normal"/>
              <w:suppressAutoHyphens w:val="true"/>
              <w:spacing w:lineRule="auto" w:line="276" w:before="0" w:after="0"/>
              <w:ind w:left="364"/>
              <w:jc w:val="left"/>
              <w:rPr>
                <w:rFonts w:ascii="Arial" w:hAnsi="Arial" w:cs="Arial"/>
                <w:sz w:val="19"/>
                <w:szCs w:val="19"/>
              </w:rPr>
            </w:pPr>
            <w:r>
              <w:rPr>
                <w:rFonts w:cs="Arial" w:ascii="Arial" w:hAnsi="Arial"/>
                <w:kern w:val="0"/>
                <w:sz w:val="19"/>
                <w:szCs w:val="19"/>
                <w:lang w:val="ru-RU" w:bidi="ar-SA"/>
              </w:rPr>
            </w:r>
          </w:p>
        </w:tc>
        <w:tc>
          <w:tcPr>
            <w:tcW w:w="569"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eastAsia="Times New Roman" w:cs="Arial"/>
                <w:sz w:val="19"/>
                <w:szCs w:val="19"/>
              </w:rPr>
            </w:pPr>
            <w:r>
              <w:rPr>
                <w:rFonts w:eastAsia="Times New Roman" w:cs="Arial" w:ascii="Arial" w:hAnsi="Arial"/>
                <w:kern w:val="0"/>
                <w:sz w:val="19"/>
                <w:szCs w:val="19"/>
                <w:lang w:val="ru-RU" w:bidi="ar-SA"/>
              </w:rPr>
            </w:r>
          </w:p>
        </w:tc>
        <w:tc>
          <w:tcPr>
            <w:tcW w:w="4677"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rPr>
            </w:pPr>
            <w:r>
              <w:rPr>
                <w:rFonts w:cs="Arial" w:ascii="Arial" w:hAnsi="Arial"/>
                <w:kern w:val="0"/>
                <w:sz w:val="19"/>
                <w:szCs w:val="19"/>
                <w:lang w:val="ru-RU" w:bidi="ar-SA"/>
              </w:rPr>
              <w:t>Заказчик:</w:t>
            </w:r>
          </w:p>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105"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__________________</w:t>
            </w:r>
          </w:p>
          <w:p>
            <w:pPr>
              <w:pStyle w:val="Normal"/>
              <w:tabs>
                <w:tab w:val="clear" w:pos="708"/>
                <w:tab w:val="left" w:pos="6105" w:leader="none"/>
              </w:tabs>
              <w:suppressAutoHyphens w:val="true"/>
              <w:spacing w:lineRule="auto" w:line="276" w:before="0" w:after="0"/>
              <w:ind w:firstLine="426"/>
              <w:jc w:val="left"/>
              <w:rPr>
                <w:rFonts w:ascii="Arial" w:hAnsi="Arial"/>
              </w:rPr>
            </w:pPr>
            <w:r>
              <w:rPr>
                <w:rFonts w:ascii="Arial" w:hAnsi="Arial"/>
                <w:kern w:val="0"/>
                <w:sz w:val="19"/>
                <w:szCs w:val="19"/>
                <w:lang w:val="ru-RU" w:bidi="ar-SA"/>
              </w:rPr>
              <w:t>М.П.</w:t>
            </w:r>
          </w:p>
        </w:tc>
      </w:tr>
    </w:tbl>
    <w:p>
      <w:pPr>
        <w:pStyle w:val="Normal"/>
        <w:tabs>
          <w:tab w:val="clear" w:pos="708"/>
          <w:tab w:val="left" w:pos="5296" w:leader="none"/>
        </w:tabs>
        <w:spacing w:lineRule="auto" w:line="276"/>
        <w:ind w:firstLine="426"/>
        <w:rPr>
          <w:rFonts w:ascii="Arial" w:hAnsi="Arial" w:cs="Arial"/>
          <w:b/>
          <w:sz w:val="19"/>
          <w:szCs w:val="19"/>
        </w:rPr>
      </w:pPr>
      <w:r>
        <w:rPr>
          <w:rFonts w:cs="Arial" w:ascii="Arial" w:hAnsi="Arial"/>
          <w:b/>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firstLine="426" w:left="5670" w:right="-2"/>
        <w:jc w:val="right"/>
        <w:rPr>
          <w:rFonts w:ascii="Arial" w:hAnsi="Arial" w:cs="Arial"/>
          <w:sz w:val="19"/>
          <w:szCs w:val="19"/>
        </w:rPr>
      </w:pPr>
      <w:r>
        <w:rPr>
          <w:rFonts w:cs="Arial" w:ascii="Arial" w:hAnsi="Arial"/>
          <w:sz w:val="19"/>
          <w:szCs w:val="19"/>
        </w:rPr>
      </w:r>
    </w:p>
    <w:p>
      <w:pPr>
        <w:pStyle w:val="Normal"/>
        <w:tabs>
          <w:tab w:val="clear" w:pos="708"/>
          <w:tab w:val="left" w:pos="9354" w:leader="none"/>
        </w:tabs>
        <w:spacing w:lineRule="auto" w:line="276"/>
        <w:ind w:right="-2"/>
        <w:rPr>
          <w:rFonts w:ascii="Arial" w:hAnsi="Arial" w:cs="Arial"/>
          <w:sz w:val="19"/>
          <w:szCs w:val="19"/>
        </w:rPr>
      </w:pPr>
      <w:r>
        <w:rPr>
          <w:rFonts w:cs="Arial" w:ascii="Arial" w:hAnsi="Arial"/>
          <w:sz w:val="19"/>
          <w:szCs w:val="19"/>
        </w:rPr>
      </w:r>
    </w:p>
    <w:p>
      <w:pPr>
        <w:pStyle w:val="Normal"/>
        <w:widowControl/>
        <w:rPr>
          <w:rFonts w:ascii="Arial" w:hAnsi="Arial" w:cs="Arial"/>
          <w:sz w:val="19"/>
          <w:szCs w:val="19"/>
        </w:rPr>
      </w:pPr>
      <w:r>
        <w:rPr>
          <w:rFonts w:cs="Arial" w:ascii="Arial" w:hAnsi="Arial"/>
          <w:sz w:val="19"/>
          <w:szCs w:val="19"/>
        </w:rPr>
      </w:r>
    </w:p>
    <w:p>
      <w:pPr>
        <w:pStyle w:val="Normal"/>
        <w:widowControl/>
        <w:rPr>
          <w:rFonts w:ascii="Arial" w:hAnsi="Arial" w:cs="Arial"/>
          <w:sz w:val="19"/>
          <w:szCs w:val="19"/>
        </w:rPr>
      </w:pPr>
      <w:r>
        <w:rPr>
          <w:rFonts w:cs="Arial" w:ascii="Arial" w:hAnsi="Arial"/>
          <w:sz w:val="19"/>
          <w:szCs w:val="19"/>
        </w:rPr>
      </w:r>
      <w:r>
        <w:br w:type="page"/>
      </w:r>
    </w:p>
    <w:p>
      <w:pPr>
        <w:pStyle w:val="Normal"/>
        <w:tabs>
          <w:tab w:val="clear" w:pos="708"/>
          <w:tab w:val="left" w:pos="9354" w:leader="none"/>
        </w:tabs>
        <w:spacing w:lineRule="auto" w:line="276" w:before="0" w:after="0"/>
        <w:ind w:firstLine="426" w:left="5670" w:right="-2"/>
        <w:jc w:val="right"/>
        <w:rPr>
          <w:rFonts w:ascii="Arial" w:hAnsi="Arial"/>
        </w:rPr>
      </w:pPr>
      <w:r>
        <w:rPr>
          <w:rFonts w:cs="Arial" w:ascii="Arial" w:hAnsi="Arial"/>
          <w:sz w:val="19"/>
          <w:szCs w:val="19"/>
        </w:rPr>
        <w:t xml:space="preserve">Приложение №3 </w:t>
      </w:r>
    </w:p>
    <w:p>
      <w:pPr>
        <w:pStyle w:val="Normal"/>
        <w:tabs>
          <w:tab w:val="clear" w:pos="708"/>
          <w:tab w:val="left" w:pos="9354" w:leader="none"/>
        </w:tabs>
        <w:spacing w:lineRule="auto" w:line="276"/>
        <w:ind w:firstLine="426" w:left="5670" w:right="-2"/>
        <w:jc w:val="right"/>
        <w:rPr>
          <w:rFonts w:ascii="Arial" w:hAnsi="Arial"/>
        </w:rPr>
      </w:pPr>
      <w:r>
        <w:rPr>
          <w:rFonts w:cs="Arial" w:ascii="Arial" w:hAnsi="Arial"/>
          <w:sz w:val="19"/>
          <w:szCs w:val="19"/>
        </w:rPr>
        <w:t>К договору №________ от ___________</w:t>
      </w:r>
    </w:p>
    <w:p>
      <w:pPr>
        <w:pStyle w:val="211"/>
        <w:shd w:val="clear" w:color="auto" w:fill="auto"/>
        <w:spacing w:lineRule="auto" w:line="276"/>
        <w:ind w:firstLine="426"/>
        <w:jc w:val="right"/>
        <w:rPr/>
      </w:pPr>
      <w:r>
        <w:rPr>
          <w:rStyle w:val="2"/>
          <w:rFonts w:eastAsia="Calibri" w:cs="Arial" w:ascii="Arial" w:hAnsi="Arial"/>
          <w:sz w:val="19"/>
          <w:szCs w:val="19"/>
        </w:rPr>
        <w:t xml:space="preserve">на обеспечение готовности к выполнению </w:t>
      </w:r>
    </w:p>
    <w:p>
      <w:pPr>
        <w:pStyle w:val="211"/>
        <w:shd w:val="clear" w:color="auto" w:fill="auto"/>
        <w:spacing w:lineRule="auto" w:line="276"/>
        <w:ind w:firstLine="426"/>
        <w:jc w:val="right"/>
        <w:rPr/>
      </w:pPr>
      <w:r>
        <w:rPr>
          <w:rStyle w:val="2"/>
          <w:rFonts w:eastAsia="Calibri" w:cs="Arial" w:ascii="Arial" w:hAnsi="Arial"/>
          <w:sz w:val="19"/>
          <w:szCs w:val="19"/>
        </w:rPr>
        <w:t>аварийно - спасательных мероприятий</w:t>
      </w:r>
    </w:p>
    <w:p>
      <w:pPr>
        <w:pStyle w:val="211"/>
        <w:shd w:val="clear" w:color="auto" w:fill="auto"/>
        <w:spacing w:lineRule="auto" w:line="276"/>
        <w:ind w:firstLine="426"/>
        <w:jc w:val="right"/>
        <w:rPr/>
      </w:pPr>
      <w:r>
        <w:rPr>
          <w:rStyle w:val="2"/>
          <w:rFonts w:eastAsia="Calibri" w:cs="Arial" w:ascii="Arial" w:hAnsi="Arial"/>
          <w:sz w:val="19"/>
          <w:szCs w:val="19"/>
        </w:rPr>
        <w:t xml:space="preserve">по локализации и ликвидации последствий </w:t>
      </w:r>
    </w:p>
    <w:p>
      <w:pPr>
        <w:pStyle w:val="211"/>
        <w:shd w:val="clear" w:color="auto" w:fill="auto"/>
        <w:spacing w:lineRule="auto" w:line="276"/>
        <w:ind w:firstLine="426"/>
        <w:jc w:val="right"/>
        <w:rPr/>
      </w:pPr>
      <w:r>
        <w:rPr>
          <w:rStyle w:val="2"/>
          <w:rFonts w:eastAsia="Calibri" w:cs="Arial" w:ascii="Arial" w:hAnsi="Arial"/>
          <w:sz w:val="19"/>
          <w:szCs w:val="19"/>
        </w:rPr>
        <w:t>аварий на опасном производственном Объекте</w:t>
      </w:r>
    </w:p>
    <w:p>
      <w:pPr>
        <w:pStyle w:val="211"/>
        <w:shd w:val="clear" w:color="auto" w:fill="auto"/>
        <w:spacing w:lineRule="auto" w:line="276"/>
        <w:ind w:firstLine="426"/>
        <w:jc w:val="right"/>
        <w:rPr>
          <w:rStyle w:val="2"/>
          <w:rFonts w:ascii="Arial" w:hAnsi="Arial" w:eastAsia="Calibri" w:cs="Arial"/>
          <w:sz w:val="19"/>
          <w:szCs w:val="19"/>
        </w:rPr>
      </w:pPr>
      <w:r>
        <w:rPr>
          <w:rFonts w:eastAsia="Calibri" w:cs="Arial" w:ascii="Arial" w:hAnsi="Arial"/>
          <w:sz w:val="19"/>
          <w:szCs w:val="19"/>
        </w:rPr>
      </w:r>
    </w:p>
    <w:p>
      <w:pPr>
        <w:pStyle w:val="211"/>
        <w:shd w:val="clear" w:color="auto" w:fill="auto"/>
        <w:tabs>
          <w:tab w:val="clear" w:pos="708"/>
          <w:tab w:val="left" w:pos="812" w:leader="none"/>
        </w:tabs>
        <w:spacing w:lineRule="auto" w:line="276"/>
        <w:ind w:firstLine="426"/>
        <w:jc w:val="center"/>
        <w:rPr/>
      </w:pPr>
      <w:r>
        <w:rPr>
          <w:rStyle w:val="2"/>
          <w:rFonts w:cs="Arial" w:ascii="Arial" w:hAnsi="Arial"/>
          <w:b/>
          <w:sz w:val="19"/>
          <w:szCs w:val="19"/>
        </w:rPr>
        <w:t>Соглашение о проведении мероприятий  по ознакомлению с Объектом, совместных учений, тренировок по организации взаимодействия при оказании Услуг на Объекте Заказчика</w:t>
      </w:r>
    </w:p>
    <w:p>
      <w:pPr>
        <w:pStyle w:val="211"/>
        <w:shd w:val="clear" w:color="auto" w:fill="auto"/>
        <w:tabs>
          <w:tab w:val="clear" w:pos="708"/>
          <w:tab w:val="left" w:pos="812" w:leader="none"/>
        </w:tabs>
        <w:spacing w:lineRule="auto" w:line="276"/>
        <w:ind w:firstLine="426"/>
        <w:jc w:val="center"/>
        <w:rPr>
          <w:rFonts w:ascii="Arial" w:hAnsi="Arial" w:cs="Arial"/>
          <w:b/>
          <w:sz w:val="19"/>
          <w:szCs w:val="19"/>
        </w:rPr>
      </w:pPr>
      <w:r>
        <w:rPr>
          <w:rFonts w:cs="Arial" w:ascii="Arial" w:hAnsi="Arial"/>
          <w:b/>
          <w:sz w:val="19"/>
          <w:szCs w:val="19"/>
        </w:rPr>
      </w:r>
    </w:p>
    <w:p>
      <w:pPr>
        <w:pStyle w:val="211"/>
        <w:shd w:val="clear" w:color="auto" w:fill="auto"/>
        <w:tabs>
          <w:tab w:val="clear" w:pos="708"/>
          <w:tab w:val="left" w:pos="812" w:leader="none"/>
        </w:tabs>
        <w:spacing w:lineRule="auto" w:line="276"/>
        <w:ind w:firstLine="426"/>
        <w:jc w:val="both"/>
        <w:rPr/>
      </w:pPr>
      <w:r>
        <w:rPr>
          <w:rStyle w:val="2"/>
          <w:rFonts w:cs="Arial" w:ascii="Arial" w:hAnsi="Arial"/>
          <w:sz w:val="19"/>
          <w:szCs w:val="19"/>
        </w:rPr>
        <w:tab/>
        <w:t xml:space="preserve">Стороны согласовали ознакомление с Объектом, совместные учения и тренировки по организации взаимодействия при проведении аварийно - спасательных мероприятий на объекте Заказчика (Приложение №1 настоящего договора) </w:t>
      </w:r>
    </w:p>
    <w:p>
      <w:pPr>
        <w:pStyle w:val="211"/>
        <w:shd w:val="clear" w:color="auto" w:fill="auto"/>
        <w:tabs>
          <w:tab w:val="clear" w:pos="708"/>
          <w:tab w:val="left" w:pos="812" w:leader="none"/>
        </w:tabs>
        <w:spacing w:lineRule="auto" w:line="276"/>
        <w:ind w:firstLine="426"/>
        <w:jc w:val="both"/>
        <w:rPr/>
      </w:pPr>
      <w:r>
        <w:rPr>
          <w:rStyle w:val="2"/>
          <w:rFonts w:cs="Arial" w:ascii="Arial" w:hAnsi="Arial"/>
          <w:sz w:val="19"/>
          <w:szCs w:val="19"/>
        </w:rPr>
        <w:tab/>
        <w:t>Для уточнения даты ознакомления с Объектом, совместных учений и тренировок по организации взаимодействия при проведении аварийно-спасательных мероприятий на Объекте Заказчика, Исполнитель направит письменное уведомление о дате и времени проведения мероприятий на электронный адрес Заказчика за 3 (три) дня до даты проведения мероприятий.</w:t>
      </w:r>
    </w:p>
    <w:p>
      <w:pPr>
        <w:pStyle w:val="Normal"/>
        <w:tabs>
          <w:tab w:val="clear" w:pos="708"/>
          <w:tab w:val="left" w:pos="5296" w:leader="none"/>
        </w:tabs>
        <w:spacing w:lineRule="auto" w:line="276"/>
        <w:ind w:firstLine="426"/>
        <w:rPr>
          <w:rFonts w:ascii="Arial" w:hAnsi="Arial" w:cs="Arial"/>
          <w:b/>
          <w:sz w:val="19"/>
          <w:szCs w:val="19"/>
        </w:rPr>
      </w:pPr>
      <w:r>
        <w:rPr>
          <w:rFonts w:cs="Arial" w:ascii="Arial" w:hAnsi="Arial"/>
          <w:b/>
          <w:sz w:val="19"/>
          <w:szCs w:val="19"/>
        </w:rPr>
      </w:r>
    </w:p>
    <w:p>
      <w:pPr>
        <w:pStyle w:val="Normal"/>
        <w:tabs>
          <w:tab w:val="clear" w:pos="708"/>
          <w:tab w:val="left" w:pos="5296" w:leader="none"/>
        </w:tabs>
        <w:spacing w:lineRule="auto" w:line="276"/>
        <w:ind w:firstLine="426"/>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rPr>
          <w:rFonts w:ascii="Arial" w:hAnsi="Arial" w:cs="Arial"/>
          <w:sz w:val="19"/>
          <w:szCs w:val="19"/>
        </w:rPr>
      </w:pPr>
      <w:r>
        <w:rPr>
          <w:rFonts w:cs="Arial" w:ascii="Arial" w:hAnsi="Arial"/>
          <w:sz w:val="19"/>
          <w:szCs w:val="19"/>
        </w:rPr>
      </w:r>
    </w:p>
    <w:p>
      <w:pPr>
        <w:pStyle w:val="Normal"/>
        <w:tabs>
          <w:tab w:val="clear" w:pos="708"/>
          <w:tab w:val="left" w:pos="5296" w:leader="none"/>
        </w:tabs>
        <w:spacing w:lineRule="auto" w:line="276"/>
        <w:ind w:firstLine="426"/>
        <w:rPr>
          <w:rFonts w:ascii="Arial" w:hAnsi="Arial" w:cs="Arial"/>
          <w:sz w:val="19"/>
          <w:szCs w:val="19"/>
        </w:rPr>
      </w:pPr>
      <w:r>
        <w:rPr>
          <w:rFonts w:cs="Arial" w:ascii="Arial" w:hAnsi="Arial"/>
          <w:sz w:val="19"/>
          <w:szCs w:val="19"/>
        </w:rPr>
      </w:r>
    </w:p>
    <w:tbl>
      <w:tblPr>
        <w:tblStyle w:val="af"/>
        <w:tblW w:w="9760" w:type="dxa"/>
        <w:jc w:val="left"/>
        <w:tblInd w:w="244" w:type="dxa"/>
        <w:tblLayout w:type="fixed"/>
        <w:tblCellMar>
          <w:top w:w="0" w:type="dxa"/>
          <w:left w:w="108" w:type="dxa"/>
          <w:bottom w:w="0" w:type="dxa"/>
          <w:right w:w="108" w:type="dxa"/>
        </w:tblCellMar>
        <w:tblLook w:val="04a0"/>
      </w:tblPr>
      <w:tblGrid>
        <w:gridCol w:w="4514"/>
        <w:gridCol w:w="569"/>
        <w:gridCol w:w="4677"/>
      </w:tblGrid>
      <w:tr>
        <w:trPr>
          <w:trHeight w:val="2061" w:hRule="atLeast"/>
        </w:trPr>
        <w:tc>
          <w:tcPr>
            <w:tcW w:w="4514" w:type="dxa"/>
            <w:tcBorders>
              <w:top w:val="nil"/>
              <w:left w:val="nil"/>
              <w:bottom w:val="nil"/>
              <w:right w:val="nil"/>
            </w:tcBorders>
          </w:tcPr>
          <w:p>
            <w:pPr>
              <w:pStyle w:val="Normal"/>
              <w:tabs>
                <w:tab w:val="clear" w:pos="708"/>
                <w:tab w:val="left" w:pos="5296"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Исполнитель:</w:t>
            </w:r>
          </w:p>
          <w:p>
            <w:pPr>
              <w:pStyle w:val="Normal"/>
              <w:tabs>
                <w:tab w:val="clear" w:pos="708"/>
                <w:tab w:val="left" w:pos="5296"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Начальник</w:t>
            </w:r>
          </w:p>
          <w:p>
            <w:pPr>
              <w:pStyle w:val="Normal"/>
              <w:tabs>
                <w:tab w:val="clear" w:pos="708"/>
                <w:tab w:val="left" w:pos="5296"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ГКУ ТО «ТОСЭР»</w:t>
            </w:r>
          </w:p>
          <w:p>
            <w:pPr>
              <w:pStyle w:val="Normal"/>
              <w:tabs>
                <w:tab w:val="clear" w:pos="708"/>
                <w:tab w:val="left" w:pos="6105" w:leader="none"/>
              </w:tabs>
              <w:suppressAutoHyphens w:val="true"/>
              <w:spacing w:lineRule="auto" w:line="276" w:before="0" w:after="0"/>
              <w:ind w:firstLine="426"/>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105"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__________________ А.А. Бадина</w:t>
            </w:r>
          </w:p>
          <w:p>
            <w:pPr>
              <w:pStyle w:val="Normal"/>
              <w:tabs>
                <w:tab w:val="clear" w:pos="708"/>
                <w:tab w:val="left" w:pos="6105"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М.П.</w:t>
            </w:r>
          </w:p>
          <w:p>
            <w:pPr>
              <w:pStyle w:val="Normal"/>
              <w:suppressAutoHyphens w:val="true"/>
              <w:spacing w:lineRule="auto" w:line="276" w:before="0" w:after="0"/>
              <w:ind w:left="364"/>
              <w:jc w:val="left"/>
              <w:rPr>
                <w:rFonts w:ascii="Arial" w:hAnsi="Arial" w:cs="Arial"/>
                <w:sz w:val="19"/>
                <w:szCs w:val="19"/>
              </w:rPr>
            </w:pPr>
            <w:r>
              <w:rPr>
                <w:rFonts w:cs="Arial" w:ascii="Arial" w:hAnsi="Arial"/>
                <w:kern w:val="0"/>
                <w:sz w:val="19"/>
                <w:szCs w:val="19"/>
                <w:lang w:val="ru-RU" w:bidi="ar-SA"/>
              </w:rPr>
            </w:r>
          </w:p>
        </w:tc>
        <w:tc>
          <w:tcPr>
            <w:tcW w:w="569"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eastAsia="Times New Roman" w:cs="Arial"/>
                <w:sz w:val="19"/>
                <w:szCs w:val="19"/>
              </w:rPr>
            </w:pPr>
            <w:r>
              <w:rPr>
                <w:rFonts w:eastAsia="Times New Roman" w:cs="Arial" w:ascii="Arial" w:hAnsi="Arial"/>
                <w:kern w:val="0"/>
                <w:sz w:val="19"/>
                <w:szCs w:val="19"/>
                <w:lang w:val="ru-RU" w:bidi="ar-SA"/>
              </w:rPr>
            </w:r>
          </w:p>
        </w:tc>
        <w:tc>
          <w:tcPr>
            <w:tcW w:w="4677" w:type="dxa"/>
            <w:tcBorders>
              <w:top w:val="nil"/>
              <w:left w:val="nil"/>
              <w:bottom w:val="nil"/>
              <w:right w:val="nil"/>
            </w:tcBorders>
          </w:tcPr>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rPr>
            </w:pPr>
            <w:r>
              <w:rPr>
                <w:rFonts w:cs="Arial" w:ascii="Arial" w:hAnsi="Arial"/>
                <w:kern w:val="0"/>
                <w:sz w:val="19"/>
                <w:szCs w:val="19"/>
                <w:lang w:val="ru-RU" w:bidi="ar-SA"/>
              </w:rPr>
              <w:t>Заказчик:</w:t>
            </w:r>
          </w:p>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00" w:leader="none"/>
                <w:tab w:val="left" w:pos="2835" w:leader="none"/>
              </w:tabs>
              <w:suppressAutoHyphens w:val="true"/>
              <w:spacing w:lineRule="auto" w:line="276" w:before="0" w:after="0"/>
              <w:ind w:firstLine="426" w:right="34"/>
              <w:jc w:val="left"/>
              <w:rPr>
                <w:rFonts w:ascii="Arial" w:hAnsi="Arial" w:cs="Arial"/>
                <w:sz w:val="19"/>
                <w:szCs w:val="19"/>
              </w:rPr>
            </w:pPr>
            <w:r>
              <w:rPr>
                <w:rFonts w:cs="Arial" w:ascii="Arial" w:hAnsi="Arial"/>
                <w:kern w:val="0"/>
                <w:sz w:val="19"/>
                <w:szCs w:val="19"/>
                <w:lang w:val="ru-RU" w:bidi="ar-SA"/>
              </w:rPr>
            </w:r>
          </w:p>
          <w:p>
            <w:pPr>
              <w:pStyle w:val="Normal"/>
              <w:tabs>
                <w:tab w:val="clear" w:pos="708"/>
                <w:tab w:val="left" w:pos="6105"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__________________</w:t>
            </w:r>
          </w:p>
          <w:p>
            <w:pPr>
              <w:pStyle w:val="Normal"/>
              <w:tabs>
                <w:tab w:val="clear" w:pos="708"/>
                <w:tab w:val="left" w:pos="6105" w:leader="none"/>
              </w:tabs>
              <w:suppressAutoHyphens w:val="true"/>
              <w:spacing w:lineRule="auto" w:line="276" w:before="0" w:after="0"/>
              <w:ind w:firstLine="426"/>
              <w:jc w:val="left"/>
              <w:rPr>
                <w:rFonts w:ascii="Arial" w:hAnsi="Arial"/>
              </w:rPr>
            </w:pPr>
            <w:r>
              <w:rPr>
                <w:rFonts w:ascii="Arial" w:hAnsi="Arial"/>
                <w:kern w:val="0"/>
                <w:sz w:val="19"/>
                <w:szCs w:val="19"/>
                <w:lang w:val="ru-RU" w:bidi="ar-SA"/>
              </w:rPr>
              <w:t>М.П.</w:t>
            </w:r>
          </w:p>
        </w:tc>
      </w:tr>
    </w:tbl>
    <w:p>
      <w:pPr>
        <w:pStyle w:val="Normal"/>
        <w:tabs>
          <w:tab w:val="clear" w:pos="708"/>
          <w:tab w:val="left" w:pos="5296" w:leader="none"/>
        </w:tabs>
        <w:spacing w:lineRule="auto" w:line="276"/>
        <w:rPr>
          <w:rFonts w:ascii="Arial" w:hAnsi="Arial" w:cs="Arial"/>
          <w:sz w:val="19"/>
          <w:szCs w:val="19"/>
        </w:rPr>
      </w:pPr>
      <w:r>
        <w:rPr>
          <w:rFonts w:cs="Arial" w:ascii="Arial" w:hAnsi="Arial"/>
          <w:sz w:val="19"/>
          <w:szCs w:val="19"/>
        </w:rPr>
      </w:r>
      <w:r>
        <w:br w:type="page"/>
      </w:r>
    </w:p>
    <w:p>
      <w:pPr>
        <w:pStyle w:val="Normal"/>
        <w:tabs>
          <w:tab w:val="clear" w:pos="708"/>
          <w:tab w:val="left" w:pos="5296" w:leader="none"/>
        </w:tabs>
        <w:spacing w:lineRule="auto" w:line="276" w:before="0" w:after="0"/>
        <w:ind w:firstLine="426"/>
        <w:rPr>
          <w:rFonts w:ascii="Arial" w:hAnsi="Arial" w:cs="Arial"/>
          <w:b/>
          <w:sz w:val="19"/>
          <w:szCs w:val="19"/>
        </w:rPr>
      </w:pPr>
      <w:r>
        <w:rPr>
          <w:rFonts w:cs="Arial" w:ascii="Arial" w:hAnsi="Arial"/>
          <w:b/>
          <w:sz w:val="19"/>
          <w:szCs w:val="19"/>
        </w:rPr>
      </w:r>
    </w:p>
    <w:p>
      <w:pPr>
        <w:pStyle w:val="Normal"/>
        <w:widowControl/>
        <w:rPr>
          <w:rFonts w:ascii="Arial" w:hAnsi="Arial" w:cs="Arial"/>
          <w:b/>
          <w:sz w:val="19"/>
          <w:szCs w:val="19"/>
        </w:rPr>
      </w:pPr>
      <w:r>
        <w:rPr>
          <w:rFonts w:cs="Arial" w:ascii="Arial" w:hAnsi="Arial"/>
          <w:b/>
          <w:sz w:val="19"/>
          <w:szCs w:val="19"/>
        </w:rPr>
      </w:r>
    </w:p>
    <w:p>
      <w:pPr>
        <w:pStyle w:val="Normal"/>
        <w:spacing w:lineRule="auto" w:line="276"/>
        <w:ind w:firstLine="426"/>
        <w:rPr>
          <w:rFonts w:ascii="Arial" w:hAnsi="Arial"/>
        </w:rPr>
      </w:pPr>
      <w:r>
        <w:rPr>
          <w:rFonts w:cs="Arial" w:ascii="Arial" w:hAnsi="Arial"/>
          <w:b/>
          <w:sz w:val="19"/>
          <w:szCs w:val="19"/>
        </w:rPr>
        <w:t xml:space="preserve">ФОРМА </w:t>
      </w:r>
      <w:r>
        <w:rPr>
          <w:rFonts w:cs="Arial" w:ascii="Arial" w:hAnsi="Arial"/>
          <w:sz w:val="19"/>
          <w:szCs w:val="19"/>
        </w:rPr>
        <w:t xml:space="preserve">                                                                                                                                                Приложение №4</w:t>
      </w:r>
    </w:p>
    <w:p>
      <w:pPr>
        <w:pStyle w:val="Normal"/>
        <w:tabs>
          <w:tab w:val="clear" w:pos="708"/>
          <w:tab w:val="left" w:pos="9354" w:leader="none"/>
        </w:tabs>
        <w:spacing w:lineRule="auto" w:line="276"/>
        <w:ind w:firstLine="426" w:left="5670" w:right="-2"/>
        <w:jc w:val="right"/>
        <w:rPr>
          <w:rFonts w:ascii="Arial" w:hAnsi="Arial"/>
        </w:rPr>
      </w:pPr>
      <w:r>
        <w:rPr>
          <w:rFonts w:cs="Arial" w:ascii="Arial" w:hAnsi="Arial"/>
          <w:sz w:val="19"/>
          <w:szCs w:val="19"/>
        </w:rPr>
        <w:t>К договору №________ от ___________</w:t>
      </w:r>
    </w:p>
    <w:p>
      <w:pPr>
        <w:pStyle w:val="211"/>
        <w:shd w:val="clear" w:color="auto" w:fill="auto"/>
        <w:spacing w:lineRule="auto" w:line="276"/>
        <w:ind w:firstLine="426"/>
        <w:jc w:val="right"/>
        <w:rPr/>
      </w:pPr>
      <w:r>
        <w:rPr>
          <w:rStyle w:val="2"/>
          <w:rFonts w:eastAsia="Calibri" w:cs="Arial" w:ascii="Arial" w:hAnsi="Arial"/>
          <w:sz w:val="19"/>
          <w:szCs w:val="19"/>
        </w:rPr>
        <w:t xml:space="preserve">на обеспечение готовности к выполнению </w:t>
      </w:r>
    </w:p>
    <w:p>
      <w:pPr>
        <w:pStyle w:val="211"/>
        <w:shd w:val="clear" w:color="auto" w:fill="auto"/>
        <w:spacing w:lineRule="auto" w:line="276"/>
        <w:ind w:firstLine="426"/>
        <w:jc w:val="right"/>
        <w:rPr/>
      </w:pPr>
      <w:r>
        <w:rPr>
          <w:rStyle w:val="2"/>
          <w:rFonts w:eastAsia="Calibri" w:cs="Arial" w:ascii="Arial" w:hAnsi="Arial"/>
          <w:sz w:val="19"/>
          <w:szCs w:val="19"/>
        </w:rPr>
        <w:t>аварийно - спасательных мероприятий</w:t>
      </w:r>
    </w:p>
    <w:p>
      <w:pPr>
        <w:pStyle w:val="211"/>
        <w:shd w:val="clear" w:color="auto" w:fill="auto"/>
        <w:spacing w:lineRule="auto" w:line="276"/>
        <w:ind w:firstLine="426"/>
        <w:jc w:val="right"/>
        <w:rPr/>
      </w:pPr>
      <w:r>
        <w:rPr>
          <w:rStyle w:val="2"/>
          <w:rFonts w:eastAsia="Calibri" w:cs="Arial" w:ascii="Arial" w:hAnsi="Arial"/>
          <w:sz w:val="19"/>
          <w:szCs w:val="19"/>
        </w:rPr>
        <w:t xml:space="preserve">по локализации и ликвидации последствий </w:t>
      </w:r>
    </w:p>
    <w:p>
      <w:pPr>
        <w:pStyle w:val="211"/>
        <w:shd w:val="clear" w:color="auto" w:fill="auto"/>
        <w:spacing w:lineRule="auto" w:line="276"/>
        <w:ind w:firstLine="426"/>
        <w:jc w:val="right"/>
        <w:rPr/>
      </w:pPr>
      <w:r>
        <w:rPr>
          <w:rStyle w:val="2"/>
          <w:rFonts w:eastAsia="Calibri" w:cs="Arial" w:ascii="Arial" w:hAnsi="Arial"/>
          <w:sz w:val="19"/>
          <w:szCs w:val="19"/>
        </w:rPr>
        <w:t>аварий на опасном производственном Объекте</w:t>
      </w:r>
    </w:p>
    <w:p>
      <w:pPr>
        <w:pStyle w:val="211"/>
        <w:shd w:val="clear" w:color="auto" w:fill="auto"/>
        <w:tabs>
          <w:tab w:val="clear" w:pos="708"/>
          <w:tab w:val="left" w:pos="812" w:leader="none"/>
        </w:tabs>
        <w:spacing w:lineRule="auto" w:line="276"/>
        <w:ind w:firstLine="426"/>
        <w:jc w:val="right"/>
        <w:rPr>
          <w:rFonts w:ascii="Arial" w:hAnsi="Arial" w:cs="Arial"/>
          <w:b/>
          <w:sz w:val="19"/>
          <w:szCs w:val="19"/>
        </w:rPr>
      </w:pPr>
      <w:r>
        <w:rPr>
          <w:rFonts w:cs="Arial" w:ascii="Arial" w:hAnsi="Arial"/>
          <w:b/>
          <w:sz w:val="19"/>
          <w:szCs w:val="19"/>
        </w:rPr>
      </w:r>
    </w:p>
    <w:p>
      <w:pPr>
        <w:pStyle w:val="Normal"/>
        <w:spacing w:lineRule="auto" w:line="276"/>
        <w:ind w:firstLine="426"/>
        <w:rPr>
          <w:rFonts w:ascii="Arial" w:hAnsi="Arial" w:cs="Arial"/>
          <w:sz w:val="19"/>
          <w:szCs w:val="19"/>
        </w:rPr>
      </w:pPr>
      <w:r>
        <w:rPr>
          <w:rFonts w:cs="Arial" w:ascii="Arial" w:hAnsi="Arial"/>
          <w:sz w:val="19"/>
          <w:szCs w:val="19"/>
        </w:rPr>
      </w:r>
    </w:p>
    <w:p>
      <w:pPr>
        <w:pStyle w:val="Normal"/>
        <w:spacing w:lineRule="auto" w:line="276"/>
        <w:ind w:firstLine="426"/>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jc w:val="center"/>
        <w:rPr>
          <w:rFonts w:ascii="Arial" w:hAnsi="Arial"/>
        </w:rPr>
      </w:pPr>
      <w:r>
        <w:rPr>
          <w:rFonts w:cs="Arial" w:ascii="Arial" w:hAnsi="Arial"/>
          <w:b/>
          <w:sz w:val="19"/>
          <w:szCs w:val="19"/>
        </w:rPr>
        <w:t>Отчет</w:t>
      </w:r>
    </w:p>
    <w:p>
      <w:pPr>
        <w:pStyle w:val="Normal"/>
        <w:tabs>
          <w:tab w:val="clear" w:pos="708"/>
          <w:tab w:val="left" w:pos="5811" w:leader="none"/>
        </w:tabs>
        <w:spacing w:lineRule="auto" w:line="276"/>
        <w:ind w:firstLine="426"/>
        <w:jc w:val="center"/>
        <w:rPr>
          <w:rFonts w:ascii="Arial" w:hAnsi="Arial"/>
        </w:rPr>
      </w:pPr>
      <w:r>
        <w:rPr>
          <w:rFonts w:cs="Arial" w:ascii="Arial" w:hAnsi="Arial"/>
          <w:sz w:val="19"/>
          <w:szCs w:val="19"/>
        </w:rPr>
        <w:t>о проведении мероприятий по ознакомлению с Объектом, совместных учений, тренировок</w:t>
      </w:r>
    </w:p>
    <w:p>
      <w:pPr>
        <w:pStyle w:val="Normal"/>
        <w:tabs>
          <w:tab w:val="clear" w:pos="708"/>
          <w:tab w:val="left" w:pos="5811" w:leader="none"/>
        </w:tabs>
        <w:spacing w:lineRule="auto" w:line="276"/>
        <w:ind w:firstLine="426"/>
        <w:jc w:val="center"/>
        <w:rPr>
          <w:rFonts w:ascii="Arial" w:hAnsi="Arial"/>
        </w:rPr>
      </w:pPr>
      <w:r>
        <w:rPr>
          <w:rFonts w:cs="Arial" w:ascii="Arial" w:hAnsi="Arial"/>
          <w:sz w:val="19"/>
          <w:szCs w:val="19"/>
        </w:rPr>
        <w:t xml:space="preserve">по организации взаимодействия при оказании Услуг на Объекте Заказчика по договору  </w:t>
      </w:r>
    </w:p>
    <w:p>
      <w:pPr>
        <w:pStyle w:val="Normal"/>
        <w:tabs>
          <w:tab w:val="clear" w:pos="708"/>
          <w:tab w:val="left" w:pos="5811" w:leader="none"/>
        </w:tabs>
        <w:spacing w:lineRule="auto" w:line="276"/>
        <w:ind w:firstLine="426"/>
        <w:jc w:val="center"/>
        <w:rPr>
          <w:rFonts w:ascii="Arial" w:hAnsi="Arial"/>
        </w:rPr>
      </w:pPr>
      <w:r>
        <w:rPr>
          <w:rFonts w:cs="Arial" w:ascii="Arial" w:hAnsi="Arial"/>
          <w:sz w:val="19"/>
          <w:szCs w:val="19"/>
        </w:rPr>
        <w:t>№</w:t>
      </w:r>
      <w:r>
        <w:rPr>
          <w:rFonts w:cs="Arial" w:ascii="Arial" w:hAnsi="Arial"/>
          <w:sz w:val="19"/>
          <w:szCs w:val="19"/>
        </w:rPr>
        <w:t>____ от____________</w:t>
      </w:r>
    </w:p>
    <w:p>
      <w:pPr>
        <w:pStyle w:val="Normal"/>
        <w:tabs>
          <w:tab w:val="clear" w:pos="708"/>
          <w:tab w:val="left" w:pos="5811" w:leader="none"/>
        </w:tabs>
        <w:spacing w:lineRule="auto" w:line="276"/>
        <w:ind w:firstLine="426"/>
        <w:jc w:val="center"/>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jc w:val="center"/>
        <w:rPr>
          <w:rFonts w:ascii="Arial" w:hAnsi="Arial" w:cs="Arial"/>
          <w:sz w:val="19"/>
          <w:szCs w:val="19"/>
        </w:rPr>
      </w:pPr>
      <w:r>
        <w:rPr>
          <w:rFonts w:cs="Arial" w:ascii="Arial" w:hAnsi="Arial"/>
          <w:sz w:val="19"/>
          <w:szCs w:val="19"/>
        </w:rPr>
      </w:r>
    </w:p>
    <w:tbl>
      <w:tblPr>
        <w:tblStyle w:val="af"/>
        <w:tblW w:w="10137" w:type="dxa"/>
        <w:jc w:val="left"/>
        <w:tblInd w:w="452" w:type="dxa"/>
        <w:tblLayout w:type="fixed"/>
        <w:tblCellMar>
          <w:top w:w="0" w:type="dxa"/>
          <w:left w:w="108" w:type="dxa"/>
          <w:bottom w:w="0" w:type="dxa"/>
          <w:right w:w="108" w:type="dxa"/>
        </w:tblCellMar>
        <w:tblLook w:val="04a0"/>
      </w:tblPr>
      <w:tblGrid>
        <w:gridCol w:w="980"/>
        <w:gridCol w:w="5778"/>
        <w:gridCol w:w="3379"/>
      </w:tblGrid>
      <w:tr>
        <w:trPr/>
        <w:tc>
          <w:tcPr>
            <w:tcW w:w="980" w:type="dxa"/>
            <w:tcBorders/>
          </w:tcPr>
          <w:p>
            <w:pPr>
              <w:pStyle w:val="Normal"/>
              <w:tabs>
                <w:tab w:val="clear" w:pos="708"/>
                <w:tab w:val="left" w:pos="5811" w:leader="none"/>
              </w:tabs>
              <w:suppressAutoHyphens w:val="true"/>
              <w:spacing w:lineRule="auto" w:line="276" w:before="0" w:after="0"/>
              <w:jc w:val="left"/>
              <w:rPr>
                <w:rFonts w:ascii="Arial" w:hAnsi="Arial"/>
              </w:rPr>
            </w:pPr>
            <w:r>
              <w:rPr>
                <w:rFonts w:cs="Arial" w:ascii="Arial" w:hAnsi="Arial"/>
                <w:kern w:val="0"/>
                <w:sz w:val="19"/>
                <w:szCs w:val="19"/>
                <w:lang w:val="ru-RU" w:bidi="ar-SA"/>
              </w:rPr>
              <w:t>Дата</w:t>
            </w:r>
          </w:p>
        </w:tc>
        <w:tc>
          <w:tcPr>
            <w:tcW w:w="5778" w:type="dxa"/>
            <w:tcBorders/>
          </w:tcPr>
          <w:p>
            <w:pPr>
              <w:pStyle w:val="Normal"/>
              <w:tabs>
                <w:tab w:val="clear" w:pos="708"/>
                <w:tab w:val="left" w:pos="5811" w:leader="none"/>
              </w:tabs>
              <w:suppressAutoHyphens w:val="true"/>
              <w:spacing w:lineRule="auto" w:line="276" w:before="0" w:after="0"/>
              <w:ind w:firstLine="426"/>
              <w:jc w:val="center"/>
              <w:rPr>
                <w:rFonts w:ascii="Arial" w:hAnsi="Arial"/>
              </w:rPr>
            </w:pPr>
            <w:r>
              <w:rPr>
                <w:rFonts w:cs="Arial" w:ascii="Arial" w:hAnsi="Arial"/>
                <w:kern w:val="0"/>
                <w:sz w:val="19"/>
                <w:szCs w:val="19"/>
                <w:lang w:val="ru-RU" w:bidi="ar-SA"/>
              </w:rPr>
              <w:t>Цели</w:t>
            </w:r>
          </w:p>
        </w:tc>
        <w:tc>
          <w:tcPr>
            <w:tcW w:w="3379" w:type="dxa"/>
            <w:tcBorders/>
          </w:tcPr>
          <w:p>
            <w:pPr>
              <w:pStyle w:val="Normal"/>
              <w:tabs>
                <w:tab w:val="clear" w:pos="708"/>
                <w:tab w:val="left" w:pos="5811" w:leader="none"/>
              </w:tabs>
              <w:suppressAutoHyphens w:val="true"/>
              <w:spacing w:lineRule="auto" w:line="276" w:before="0" w:after="0"/>
              <w:jc w:val="left"/>
              <w:rPr>
                <w:rFonts w:ascii="Arial" w:hAnsi="Arial"/>
              </w:rPr>
            </w:pPr>
            <w:r>
              <w:rPr>
                <w:rFonts w:cs="Arial" w:ascii="Arial" w:hAnsi="Arial"/>
                <w:kern w:val="0"/>
                <w:sz w:val="19"/>
                <w:szCs w:val="19"/>
                <w:lang w:val="ru-RU" w:bidi="ar-SA"/>
              </w:rPr>
              <w:t>Привлекаемые силы и средства</w:t>
            </w:r>
          </w:p>
        </w:tc>
      </w:tr>
      <w:tr>
        <w:trPr>
          <w:trHeight w:val="1016" w:hRule="atLeast"/>
        </w:trPr>
        <w:tc>
          <w:tcPr>
            <w:tcW w:w="980" w:type="dxa"/>
            <w:tcBorders/>
          </w:tcPr>
          <w:p>
            <w:pPr>
              <w:pStyle w:val="Normal"/>
              <w:tabs>
                <w:tab w:val="clear" w:pos="708"/>
                <w:tab w:val="left" w:pos="5811" w:leader="none"/>
              </w:tabs>
              <w:suppressAutoHyphens w:val="true"/>
              <w:spacing w:lineRule="auto" w:line="276" w:before="0" w:after="0"/>
              <w:ind w:firstLine="426"/>
              <w:jc w:val="center"/>
              <w:rPr>
                <w:rFonts w:ascii="Arial" w:hAnsi="Arial" w:cs="Arial"/>
                <w:sz w:val="19"/>
                <w:szCs w:val="19"/>
              </w:rPr>
            </w:pPr>
            <w:r>
              <w:rPr>
                <w:rFonts w:cs="Arial" w:ascii="Arial" w:hAnsi="Arial"/>
                <w:kern w:val="0"/>
                <w:sz w:val="19"/>
                <w:szCs w:val="19"/>
                <w:lang w:val="ru-RU" w:bidi="ar-SA"/>
              </w:rPr>
            </w:r>
          </w:p>
        </w:tc>
        <w:tc>
          <w:tcPr>
            <w:tcW w:w="5778" w:type="dxa"/>
            <w:tcBorders/>
          </w:tcPr>
          <w:p>
            <w:pPr>
              <w:pStyle w:val="Normal"/>
              <w:tabs>
                <w:tab w:val="clear" w:pos="708"/>
                <w:tab w:val="left" w:pos="5811" w:leader="none"/>
              </w:tabs>
              <w:suppressAutoHyphens w:val="true"/>
              <w:spacing w:lineRule="auto" w:line="276" w:before="0" w:after="0"/>
              <w:ind w:firstLine="426"/>
              <w:jc w:val="center"/>
              <w:rPr>
                <w:rFonts w:ascii="Arial" w:hAnsi="Arial" w:cs="Arial"/>
                <w:sz w:val="19"/>
                <w:szCs w:val="19"/>
              </w:rPr>
            </w:pPr>
            <w:r>
              <w:rPr>
                <w:rFonts w:cs="Arial" w:ascii="Arial" w:hAnsi="Arial"/>
                <w:kern w:val="0"/>
                <w:sz w:val="19"/>
                <w:szCs w:val="19"/>
                <w:lang w:val="ru-RU" w:bidi="ar-SA"/>
              </w:rPr>
            </w:r>
          </w:p>
        </w:tc>
        <w:tc>
          <w:tcPr>
            <w:tcW w:w="3379" w:type="dxa"/>
            <w:tcBorders/>
          </w:tcPr>
          <w:p>
            <w:pPr>
              <w:pStyle w:val="Normal"/>
              <w:tabs>
                <w:tab w:val="clear" w:pos="708"/>
                <w:tab w:val="left" w:pos="5811"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Кол-во спасателей</w:t>
            </w:r>
          </w:p>
          <w:p>
            <w:pPr>
              <w:pStyle w:val="Normal"/>
              <w:tabs>
                <w:tab w:val="clear" w:pos="708"/>
                <w:tab w:val="left" w:pos="5811" w:leader="none"/>
              </w:tabs>
              <w:suppressAutoHyphens w:val="true"/>
              <w:spacing w:lineRule="auto" w:line="276" w:before="0" w:after="0"/>
              <w:ind w:firstLine="426"/>
              <w:jc w:val="left"/>
              <w:rPr>
                <w:rFonts w:ascii="Arial" w:hAnsi="Arial"/>
              </w:rPr>
            </w:pPr>
            <w:r>
              <w:rPr>
                <w:rFonts w:cs="Arial" w:ascii="Arial" w:hAnsi="Arial"/>
                <w:kern w:val="0"/>
                <w:sz w:val="19"/>
                <w:szCs w:val="19"/>
                <w:lang w:val="ru-RU" w:bidi="ar-SA"/>
              </w:rPr>
              <w:t>АСМ</w:t>
            </w:r>
          </w:p>
        </w:tc>
      </w:tr>
    </w:tbl>
    <w:p>
      <w:pPr>
        <w:pStyle w:val="Normal"/>
        <w:tabs>
          <w:tab w:val="clear" w:pos="708"/>
          <w:tab w:val="left" w:pos="5811" w:leader="none"/>
        </w:tabs>
        <w:spacing w:lineRule="auto" w:line="276"/>
        <w:ind w:firstLine="426"/>
        <w:jc w:val="center"/>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jc w:val="center"/>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jc w:val="center"/>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rPr>
          <w:rFonts w:ascii="Arial" w:hAnsi="Arial"/>
        </w:rPr>
      </w:pPr>
      <w:r>
        <w:rPr>
          <w:rFonts w:cs="Arial" w:ascii="Arial" w:hAnsi="Arial"/>
          <w:sz w:val="19"/>
          <w:szCs w:val="19"/>
        </w:rPr>
        <w:t>Исполнитель ______________________</w:t>
        <w:tab/>
        <w:t>Заказчик  _______________________</w:t>
      </w:r>
    </w:p>
    <w:p>
      <w:pPr>
        <w:pStyle w:val="Normal"/>
        <w:tabs>
          <w:tab w:val="clear" w:pos="708"/>
          <w:tab w:val="left" w:pos="5811" w:leader="none"/>
        </w:tabs>
        <w:spacing w:lineRule="auto" w:line="276"/>
        <w:ind w:firstLine="426"/>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rPr>
          <w:rFonts w:ascii="Arial" w:hAnsi="Arial" w:cs="Arial"/>
          <w:sz w:val="19"/>
          <w:szCs w:val="19"/>
        </w:rPr>
      </w:pPr>
      <w:r>
        <w:rPr>
          <w:rFonts w:cs="Arial" w:ascii="Arial" w:hAnsi="Arial"/>
          <w:sz w:val="19"/>
          <w:szCs w:val="19"/>
        </w:rPr>
      </w:r>
    </w:p>
    <w:p>
      <w:pPr>
        <w:pStyle w:val="Normal"/>
        <w:tabs>
          <w:tab w:val="clear" w:pos="708"/>
          <w:tab w:val="left" w:pos="5811" w:leader="none"/>
        </w:tabs>
        <w:spacing w:lineRule="auto" w:line="276"/>
        <w:ind w:firstLine="426"/>
        <w:rPr>
          <w:rFonts w:ascii="Arial" w:hAnsi="Arial"/>
        </w:rPr>
      </w:pPr>
      <w:r>
        <w:rPr>
          <w:rFonts w:ascii="Arial" w:hAnsi="Arial"/>
        </w:rPr>
      </w:r>
    </w:p>
    <w:sectPr>
      <w:footerReference w:type="even" r:id="rId4"/>
      <w:footerReference w:type="default" r:id="rId5"/>
      <w:footerReference w:type="first" r:id="rId6"/>
      <w:type w:val="nextPage"/>
      <w:pgSz w:w="11906" w:h="16838"/>
      <w:pgMar w:left="993" w:right="567" w:gutter="0" w:header="0" w:top="538" w:footer="260" w:bottom="42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Unicode MS">
    <w:charset w:val="01"/>
    <w:family w:val="swiss"/>
    <w:pitch w:val="variable"/>
  </w:font>
  <w:font w:name="Times New Roman">
    <w:charset w:val="01"/>
    <w:family w:val="roman"/>
    <w:pitch w:val="variable"/>
  </w:font>
  <w:font w:name="Arial Narrow">
    <w:charset w:val="01"/>
    <w:family w:val="swiss"/>
    <w:pitch w:val="variable"/>
  </w:font>
  <w:font w:name="Calibri">
    <w:charset w:val="01"/>
    <w:family w:val="swiss"/>
    <w:pitch w:val="variable"/>
  </w:font>
  <w:font w:name="Liberation Sans">
    <w:altName w:val="Arial"/>
    <w:charset w:val="01"/>
    <w:family w:val="swiss"/>
    <w:pitch w:val="variable"/>
  </w:font>
  <w:font w:name="Arial">
    <w:charset w:val="01"/>
    <w:family w:val="swiss"/>
    <w:pitch w:val="variable"/>
  </w:font>
  <w:font w:name="Courier New">
    <w:charset w:val="01"/>
    <w:family w:val="auto"/>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58542148"/>
    </w:sdtPr>
    <w:sdtContent>
      <w:p>
        <w:pPr>
          <w:pStyle w:val="Footer"/>
          <w:tabs>
            <w:tab w:val="left" w:pos="1268" w:leader="none"/>
            <w:tab w:val="center" w:pos="4677" w:leader="none"/>
            <w:tab w:val="right" w:pos="9355" w:leader="none"/>
            <w:tab w:val="right" w:pos="10346" w:leader="none"/>
          </w:tabs>
          <w:rPr/>
        </w:pPr>
        <w:r>
          <w:rPr/>
          <w:tab/>
          <w:tab/>
          <w:tab/>
          <w:tab/>
        </w:r>
        <w:r>
          <w:rPr>
            <w:sz w:val="16"/>
            <w:szCs w:val="16"/>
          </w:rPr>
          <w:fldChar w:fldCharType="begin"/>
        </w:r>
        <w:r>
          <w:rPr>
            <w:sz w:val="16"/>
            <w:szCs w:val="16"/>
          </w:rPr>
          <w:instrText xml:space="preserve"> PAGE </w:instrText>
        </w:r>
        <w:r>
          <w:rPr>
            <w:sz w:val="16"/>
            <w:szCs w:val="16"/>
          </w:rPr>
          <w:fldChar w:fldCharType="separate"/>
        </w:r>
        <w:r>
          <w:rPr>
            <w:sz w:val="16"/>
            <w:szCs w:val="16"/>
          </w:rPr>
          <w:t>8</w:t>
        </w:r>
        <w:r>
          <w:rPr>
            <w:sz w:val="16"/>
            <w:szCs w:val="16"/>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58542148"/>
    </w:sdtPr>
    <w:sdtContent>
      <w:p>
        <w:pPr>
          <w:pStyle w:val="Footer"/>
          <w:tabs>
            <w:tab w:val="left" w:pos="1268" w:leader="none"/>
            <w:tab w:val="center" w:pos="4677" w:leader="none"/>
            <w:tab w:val="right" w:pos="9355" w:leader="none"/>
            <w:tab w:val="right" w:pos="10346" w:leader="none"/>
          </w:tabs>
          <w:rPr/>
        </w:pPr>
        <w:r>
          <w:rPr/>
          <w:tab/>
          <w:tab/>
          <w:tab/>
          <w:tab/>
        </w:r>
        <w:r>
          <w:rPr>
            <w:sz w:val="16"/>
            <w:szCs w:val="16"/>
          </w:rPr>
          <w:fldChar w:fldCharType="begin"/>
        </w:r>
        <w:r>
          <w:rPr>
            <w:sz w:val="16"/>
            <w:szCs w:val="16"/>
          </w:rPr>
          <w:instrText xml:space="preserve"> PAGE </w:instrText>
        </w:r>
        <w:r>
          <w:rPr>
            <w:sz w:val="16"/>
            <w:szCs w:val="16"/>
          </w:rPr>
          <w:fldChar w:fldCharType="separate"/>
        </w:r>
        <w:r>
          <w:rPr>
            <w:sz w:val="16"/>
            <w:szCs w:val="16"/>
          </w:rPr>
          <w:t>8</w:t>
        </w:r>
        <w:r>
          <w:rPr>
            <w:sz w:val="16"/>
            <w:szCs w:val="16"/>
          </w:rPr>
          <w:fldChar w:fldCharType="end"/>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6"/>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43d71"/>
    <w:pPr>
      <w:widowControl w:val="false"/>
      <w:suppressAutoHyphens w:val="true"/>
      <w:bidi w:val="0"/>
      <w:spacing w:before="0" w:after="0"/>
      <w:jc w:val="left"/>
    </w:pPr>
    <w:rPr>
      <w:rFonts w:ascii="Arial Unicode MS" w:hAnsi="Arial Unicode MS" w:eastAsia="Arial Unicode MS" w:cs="Arial Unicode MS"/>
      <w:color w:val="000000"/>
      <w:kern w:val="0"/>
      <w:sz w:val="24"/>
      <w:szCs w:val="24"/>
      <w:lang w:eastAsia="ru-RU" w:val="ru-RU" w:bidi="ar-SA"/>
    </w:rPr>
  </w:style>
  <w:style w:type="character" w:styleId="DefaultParagraphFont" w:default="1">
    <w:name w:val="Default Paragraph Font"/>
    <w:uiPriority w:val="1"/>
    <w:semiHidden/>
    <w:unhideWhenUsed/>
    <w:qFormat/>
    <w:rPr/>
  </w:style>
  <w:style w:type="character" w:styleId="2" w:customStyle="1">
    <w:name w:val="Основной текст (2)_"/>
    <w:basedOn w:val="DefaultParagraphFont"/>
    <w:link w:val="211"/>
    <w:qFormat/>
    <w:locked/>
    <w:rsid w:val="00156eb3"/>
    <w:rPr>
      <w:rFonts w:ascii="Times New Roman" w:hAnsi="Times New Roman" w:cs="Times New Roman"/>
      <w:sz w:val="20"/>
      <w:szCs w:val="20"/>
      <w:shd w:fill="FFFFFF" w:val="clear"/>
    </w:rPr>
  </w:style>
  <w:style w:type="character" w:styleId="3" w:customStyle="1">
    <w:name w:val="Основной текст (3)_"/>
    <w:basedOn w:val="DefaultParagraphFont"/>
    <w:link w:val="31"/>
    <w:uiPriority w:val="99"/>
    <w:qFormat/>
    <w:locked/>
    <w:rsid w:val="00156eb3"/>
    <w:rPr>
      <w:rFonts w:ascii="Times New Roman" w:hAnsi="Times New Roman" w:cs="Times New Roman"/>
      <w:b/>
      <w:bCs/>
      <w:sz w:val="20"/>
      <w:szCs w:val="20"/>
      <w:shd w:fill="FFFFFF" w:val="clear"/>
    </w:rPr>
  </w:style>
  <w:style w:type="character" w:styleId="21" w:customStyle="1">
    <w:name w:val="Заголовок №2_"/>
    <w:basedOn w:val="DefaultParagraphFont"/>
    <w:link w:val="24"/>
    <w:uiPriority w:val="99"/>
    <w:qFormat/>
    <w:locked/>
    <w:rsid w:val="00156eb3"/>
    <w:rPr>
      <w:rFonts w:ascii="Times New Roman" w:hAnsi="Times New Roman" w:cs="Times New Roman"/>
      <w:sz w:val="20"/>
      <w:szCs w:val="20"/>
      <w:shd w:fill="FFFFFF" w:val="clear"/>
    </w:rPr>
  </w:style>
  <w:style w:type="character" w:styleId="2ArialNarrow" w:customStyle="1">
    <w:name w:val="Основной текст (2) + Arial Narrow"/>
    <w:basedOn w:val="2"/>
    <w:uiPriority w:val="99"/>
    <w:qFormat/>
    <w:rsid w:val="00156eb3"/>
    <w:rPr>
      <w:rFonts w:ascii="Arial Narrow" w:hAnsi="Arial Narrow" w:cs="Arial Narrow"/>
      <w:i/>
      <w:iCs/>
      <w:sz w:val="18"/>
      <w:szCs w:val="18"/>
    </w:rPr>
  </w:style>
  <w:style w:type="character" w:styleId="2ArialNarrow1" w:customStyle="1">
    <w:name w:val="Основной текст (2) + Arial Narrow1"/>
    <w:basedOn w:val="2"/>
    <w:uiPriority w:val="99"/>
    <w:qFormat/>
    <w:rsid w:val="00156eb3"/>
    <w:rPr>
      <w:rFonts w:ascii="Arial Narrow" w:hAnsi="Arial Narrow" w:cs="Arial Narrow"/>
      <w:i/>
      <w:iCs/>
      <w:sz w:val="14"/>
      <w:szCs w:val="14"/>
    </w:rPr>
  </w:style>
  <w:style w:type="character" w:styleId="Style14" w:customStyle="1">
    <w:name w:val="Верхний колонтитул Знак"/>
    <w:basedOn w:val="DefaultParagraphFont"/>
    <w:uiPriority w:val="99"/>
    <w:semiHidden/>
    <w:qFormat/>
    <w:rsid w:val="00156eb3"/>
    <w:rPr>
      <w:rFonts w:ascii="Arial Unicode MS" w:hAnsi="Arial Unicode MS" w:eastAsia="Arial Unicode MS" w:cs="Arial Unicode MS"/>
      <w:color w:val="000000"/>
      <w:sz w:val="24"/>
      <w:szCs w:val="24"/>
      <w:lang w:eastAsia="ru-RU"/>
    </w:rPr>
  </w:style>
  <w:style w:type="character" w:styleId="Style15" w:customStyle="1">
    <w:name w:val="Нижний колонтитул Знак"/>
    <w:basedOn w:val="DefaultParagraphFont"/>
    <w:uiPriority w:val="99"/>
    <w:qFormat/>
    <w:rsid w:val="00156eb3"/>
    <w:rPr>
      <w:rFonts w:ascii="Arial Unicode MS" w:hAnsi="Arial Unicode MS" w:eastAsia="Arial Unicode MS" w:cs="Arial Unicode MS"/>
      <w:color w:val="000000"/>
      <w:sz w:val="24"/>
      <w:szCs w:val="24"/>
      <w:lang w:eastAsia="ru-RU"/>
    </w:rPr>
  </w:style>
  <w:style w:type="character" w:styleId="Hyperlink">
    <w:name w:val="Hyperlink"/>
    <w:uiPriority w:val="99"/>
    <w:rsid w:val="00717ce3"/>
    <w:rPr>
      <w:color w:val="0000FF"/>
      <w:u w:val="single"/>
    </w:rPr>
  </w:style>
  <w:style w:type="character" w:styleId="22" w:customStyle="1">
    <w:name w:val="Основной текст (2)"/>
    <w:basedOn w:val="DefaultParagraphFont"/>
    <w:qFormat/>
    <w:rsid w:val="00281d52"/>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1"/>
      <w:szCs w:val="21"/>
      <w:u w:val="none"/>
      <w:effect w:val="none"/>
      <w:lang w:val="ru-RU" w:eastAsia="ru-RU" w:bidi="ru-RU"/>
    </w:rPr>
  </w:style>
  <w:style w:type="character" w:styleId="js-phone-number" w:customStyle="1">
    <w:name w:val="js-phone-number"/>
    <w:basedOn w:val="DefaultParagraphFont"/>
    <w:qFormat/>
    <w:rsid w:val="00595312"/>
    <w:rPr/>
  </w:style>
  <w:style w:type="character" w:styleId="23" w:customStyle="1">
    <w:name w:val="Основной текст (2) + Полужирный"/>
    <w:basedOn w:val="2"/>
    <w:qFormat/>
    <w:rsid w:val="007a0c5e"/>
    <w:rPr>
      <w:rFonts w:eastAsia="Times New Roman"/>
      <w:b/>
      <w:bCs/>
      <w:color w:val="000000"/>
      <w:spacing w:val="0"/>
      <w:w w:val="100"/>
      <w:sz w:val="21"/>
      <w:szCs w:val="21"/>
      <w:lang w:val="ru-RU" w:eastAsia="ru-RU" w:bidi="ru-RU"/>
    </w:rPr>
  </w:style>
  <w:style w:type="character" w:styleId="4" w:customStyle="1">
    <w:name w:val="Основной текст (4)_"/>
    <w:basedOn w:val="DefaultParagraphFont"/>
    <w:link w:val="41"/>
    <w:qFormat/>
    <w:rsid w:val="007a0c5e"/>
    <w:rPr>
      <w:rFonts w:ascii="Times New Roman" w:hAnsi="Times New Roman" w:eastAsia="Times New Roman" w:cs="Times New Roman"/>
      <w:b/>
      <w:bCs/>
      <w:sz w:val="18"/>
      <w:szCs w:val="18"/>
      <w:shd w:fill="FFFFFF" w:val="clear"/>
    </w:rPr>
  </w:style>
  <w:style w:type="character" w:styleId="5" w:customStyle="1">
    <w:name w:val="Основной текст (5)_"/>
    <w:basedOn w:val="DefaultParagraphFont"/>
    <w:link w:val="51"/>
    <w:qFormat/>
    <w:rsid w:val="007a0c5e"/>
    <w:rPr>
      <w:rFonts w:ascii="Times New Roman" w:hAnsi="Times New Roman" w:eastAsia="Times New Roman" w:cs="Times New Roman"/>
      <w:sz w:val="18"/>
      <w:szCs w:val="18"/>
      <w:shd w:fill="FFFFFF" w:val="clear"/>
    </w:rPr>
  </w:style>
  <w:style w:type="character" w:styleId="Style16" w:customStyle="1">
    <w:name w:val="Без интервала Знак"/>
    <w:basedOn w:val="DefaultParagraphFont"/>
    <w:link w:val="NoSpacing"/>
    <w:uiPriority w:val="1"/>
    <w:qFormat/>
    <w:rsid w:val="00e83aaa"/>
    <w:rPr>
      <w:rFonts w:ascii="Calibri" w:hAnsi="Calibri" w:eastAsia="Times New Roman" w:cs="Calibri"/>
      <w:lang w:eastAsia="ru-RU"/>
    </w:rPr>
  </w:style>
  <w:style w:type="character" w:styleId="1" w:customStyle="1">
    <w:name w:val="Верхний колонтитул Знак1"/>
    <w:basedOn w:val="DefaultParagraphFont"/>
    <w:uiPriority w:val="99"/>
    <w:semiHidden/>
    <w:qFormat/>
    <w:rsid w:val="000d7a86"/>
    <w:rPr>
      <w:rFonts w:ascii="Arial Unicode MS" w:hAnsi="Arial Unicode MS" w:eastAsia="Arial Unicode MS" w:cs="Arial Unicode MS"/>
      <w:color w:val="000000"/>
      <w:sz w:val="24"/>
      <w:szCs w:val="24"/>
      <w:lang w:eastAsia="ru-RU"/>
    </w:rPr>
  </w:style>
  <w:style w:type="character" w:styleId="11" w:customStyle="1">
    <w:name w:val="Нижний колонтитул Знак1"/>
    <w:basedOn w:val="DefaultParagraphFont"/>
    <w:uiPriority w:val="99"/>
    <w:semiHidden/>
    <w:qFormat/>
    <w:rsid w:val="000d7a86"/>
    <w:rPr>
      <w:rFonts w:ascii="Arial Unicode MS" w:hAnsi="Arial Unicode MS" w:eastAsia="Arial Unicode MS" w:cs="Arial Unicode MS"/>
      <w:color w:val="000000"/>
      <w:sz w:val="24"/>
      <w:szCs w:val="24"/>
      <w:lang w:eastAsia="ru-RU"/>
    </w:rPr>
  </w:style>
  <w:style w:type="paragraph" w:styleId="Style17">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rsid w:val="00ed3631"/>
    <w:pPr>
      <w:spacing w:lineRule="auto" w:line="276" w:before="0" w:after="140"/>
    </w:pPr>
    <w:rPr/>
  </w:style>
  <w:style w:type="paragraph" w:styleId="List">
    <w:name w:val="List"/>
    <w:basedOn w:val="BodyText"/>
    <w:rsid w:val="00ed3631"/>
    <w:pPr/>
    <w:rPr>
      <w:rFonts w:cs="Mangal"/>
    </w:rPr>
  </w:style>
  <w:style w:type="paragraph" w:styleId="Caption" w:customStyle="1">
    <w:name w:val="caption"/>
    <w:basedOn w:val="Normal"/>
    <w:qFormat/>
    <w:rsid w:val="00ed3631"/>
    <w:pPr>
      <w:suppressLineNumbers/>
      <w:spacing w:before="120" w:after="120"/>
    </w:pPr>
    <w:rPr>
      <w:rFonts w:cs="Mangal"/>
      <w:i/>
      <w:iCs/>
    </w:rPr>
  </w:style>
  <w:style w:type="paragraph" w:styleId="Style18">
    <w:name w:val="Указатель"/>
    <w:basedOn w:val="Normal"/>
    <w:qFormat/>
    <w:pPr>
      <w:suppressLineNumbers/>
    </w:pPr>
    <w:rPr>
      <w:rFonts w:cs="Noto Sans"/>
    </w:rPr>
  </w:style>
  <w:style w:type="paragraph" w:styleId="user" w:customStyle="1">
    <w:name w:val="Заголовок (user)"/>
    <w:basedOn w:val="Normal"/>
    <w:next w:val="BodyText"/>
    <w:qFormat/>
    <w:rsid w:val="00ed3631"/>
    <w:pPr>
      <w:keepNext w:val="true"/>
      <w:spacing w:before="240" w:after="120"/>
    </w:pPr>
    <w:rPr>
      <w:rFonts w:ascii="Liberation Sans" w:hAnsi="Liberation Sans" w:eastAsia="Microsoft YaHei" w:cs="Mangal"/>
      <w:sz w:val="28"/>
      <w:szCs w:val="28"/>
    </w:rPr>
  </w:style>
  <w:style w:type="paragraph" w:styleId="IndexHeading">
    <w:name w:val="index heading"/>
    <w:basedOn w:val="Normal"/>
    <w:qFormat/>
    <w:rsid w:val="00ed3631"/>
    <w:pPr>
      <w:suppressLineNumbers/>
    </w:pPr>
    <w:rPr>
      <w:rFonts w:cs="Mangal"/>
    </w:rPr>
  </w:style>
  <w:style w:type="paragraph" w:styleId="211" w:customStyle="1">
    <w:name w:val="Основной текст (2)1"/>
    <w:basedOn w:val="Normal"/>
    <w:link w:val="2"/>
    <w:qFormat/>
    <w:rsid w:val="00156eb3"/>
    <w:pPr>
      <w:shd w:val="clear" w:color="auto" w:fill="FFFFFF"/>
      <w:spacing w:lineRule="atLeast" w:line="240"/>
    </w:pPr>
    <w:rPr>
      <w:rFonts w:ascii="Times New Roman" w:hAnsi="Times New Roman" w:cs="Times New Roman"/>
      <w:sz w:val="20"/>
      <w:szCs w:val="20"/>
    </w:rPr>
  </w:style>
  <w:style w:type="paragraph" w:styleId="31" w:customStyle="1">
    <w:name w:val="Основной текст (3)"/>
    <w:basedOn w:val="Normal"/>
    <w:link w:val="3"/>
    <w:uiPriority w:val="99"/>
    <w:qFormat/>
    <w:rsid w:val="00156eb3"/>
    <w:pPr>
      <w:shd w:val="clear" w:color="auto" w:fill="FFFFFF"/>
      <w:spacing w:lineRule="exact" w:line="226"/>
    </w:pPr>
    <w:rPr>
      <w:rFonts w:ascii="Times New Roman" w:hAnsi="Times New Roman" w:eastAsia="Calibri" w:cs="Times New Roman" w:eastAsiaTheme="minorHAnsi"/>
      <w:b/>
      <w:bCs/>
      <w:color w:val="auto"/>
      <w:sz w:val="20"/>
      <w:szCs w:val="20"/>
      <w:lang w:eastAsia="en-US"/>
    </w:rPr>
  </w:style>
  <w:style w:type="paragraph" w:styleId="24" w:customStyle="1">
    <w:name w:val="Заголовок №2"/>
    <w:basedOn w:val="Normal"/>
    <w:link w:val="21"/>
    <w:uiPriority w:val="99"/>
    <w:qFormat/>
    <w:rsid w:val="00156eb3"/>
    <w:pPr>
      <w:shd w:val="clear" w:color="auto" w:fill="FFFFFF"/>
      <w:spacing w:lineRule="exact" w:line="226" w:before="180" w:after="0"/>
      <w:jc w:val="center"/>
      <w:outlineLvl w:val="1"/>
    </w:pPr>
    <w:rPr>
      <w:rFonts w:ascii="Times New Roman" w:hAnsi="Times New Roman" w:eastAsia="Calibri" w:cs="Times New Roman" w:eastAsiaTheme="minorHAnsi"/>
      <w:color w:val="auto"/>
      <w:sz w:val="20"/>
      <w:szCs w:val="20"/>
      <w:lang w:eastAsia="en-US"/>
    </w:rPr>
  </w:style>
  <w:style w:type="paragraph" w:styleId="ConsNormal" w:customStyle="1">
    <w:name w:val="ConsNormal"/>
    <w:qFormat/>
    <w:rsid w:val="00156eb3"/>
    <w:pPr>
      <w:widowControl w:val="false"/>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Style19" w:customStyle="1">
    <w:name w:val="Колонтитул"/>
    <w:basedOn w:val="Normal"/>
    <w:qFormat/>
    <w:rsid w:val="00ed3631"/>
    <w:pPr/>
    <w:rPr/>
  </w:style>
  <w:style w:type="paragraph" w:styleId="HeaderandFooter">
    <w:name w:val="Header and Footer"/>
    <w:basedOn w:val="Normal"/>
    <w:qFormat/>
    <w:pPr/>
    <w:rPr/>
  </w:style>
  <w:style w:type="paragraph" w:styleId="Header" w:customStyle="1">
    <w:name w:val="header"/>
    <w:basedOn w:val="Normal"/>
    <w:link w:val="1"/>
    <w:uiPriority w:val="99"/>
    <w:semiHidden/>
    <w:unhideWhenUsed/>
    <w:rsid w:val="000d7a86"/>
    <w:pPr>
      <w:tabs>
        <w:tab w:val="clear" w:pos="708"/>
        <w:tab w:val="center" w:pos="4677" w:leader="none"/>
        <w:tab w:val="right" w:pos="9355" w:leader="none"/>
      </w:tabs>
    </w:pPr>
    <w:rPr/>
  </w:style>
  <w:style w:type="paragraph" w:styleId="Footer" w:customStyle="1">
    <w:name w:val="footer"/>
    <w:basedOn w:val="Normal"/>
    <w:link w:val="11"/>
    <w:uiPriority w:val="99"/>
    <w:semiHidden/>
    <w:unhideWhenUsed/>
    <w:rsid w:val="000d7a86"/>
    <w:pPr>
      <w:tabs>
        <w:tab w:val="clear" w:pos="708"/>
        <w:tab w:val="center" w:pos="4677" w:leader="none"/>
        <w:tab w:val="right" w:pos="9355" w:leader="none"/>
      </w:tabs>
    </w:pPr>
    <w:rPr/>
  </w:style>
  <w:style w:type="paragraph" w:styleId="ListParagraph">
    <w:name w:val="List Paragraph"/>
    <w:basedOn w:val="Normal"/>
    <w:uiPriority w:val="99"/>
    <w:qFormat/>
    <w:rsid w:val="00dd69a9"/>
    <w:pPr>
      <w:spacing w:before="0" w:after="0"/>
      <w:ind w:left="720"/>
      <w:contextualSpacing/>
    </w:pPr>
    <w:rPr/>
  </w:style>
  <w:style w:type="paragraph" w:styleId="NoSpacing">
    <w:name w:val="No Spacing"/>
    <w:link w:val="Style16"/>
    <w:uiPriority w:val="1"/>
    <w:qFormat/>
    <w:rsid w:val="00e64f29"/>
    <w:pPr>
      <w:widowControl/>
      <w:suppressAutoHyphens w:val="true"/>
      <w:bidi w:val="0"/>
      <w:spacing w:before="0" w:after="0"/>
      <w:jc w:val="left"/>
    </w:pPr>
    <w:rPr>
      <w:rFonts w:eastAsia="Times New Roman" w:cs="Calibri" w:ascii="Calibri" w:hAnsi="Calibri" w:asciiTheme="minorHAnsi" w:hAnsiTheme="minorHAnsi"/>
      <w:color w:val="auto"/>
      <w:kern w:val="0"/>
      <w:sz w:val="22"/>
      <w:szCs w:val="22"/>
      <w:lang w:eastAsia="ru-RU" w:val="ru-RU" w:bidi="ar-SA"/>
    </w:rPr>
  </w:style>
  <w:style w:type="paragraph" w:styleId="ListBullet">
    <w:name w:val="List Bullet"/>
    <w:basedOn w:val="Normal"/>
    <w:uiPriority w:val="99"/>
    <w:unhideWhenUsed/>
    <w:qFormat/>
    <w:rsid w:val="00d243c5"/>
    <w:pPr>
      <w:tabs>
        <w:tab w:val="clear" w:pos="708"/>
        <w:tab w:val="left" w:pos="360" w:leader="none"/>
      </w:tabs>
      <w:spacing w:before="0" w:after="0"/>
      <w:ind w:hanging="360" w:left="360"/>
      <w:contextualSpacing/>
    </w:pPr>
    <w:rPr/>
  </w:style>
  <w:style w:type="paragraph" w:styleId="41" w:customStyle="1">
    <w:name w:val="Основной текст (4)"/>
    <w:basedOn w:val="Normal"/>
    <w:link w:val="4"/>
    <w:qFormat/>
    <w:rsid w:val="007a0c5e"/>
    <w:pPr>
      <w:shd w:val="clear" w:color="auto" w:fill="FFFFFF"/>
      <w:spacing w:lineRule="atLeast" w:line="0" w:before="300" w:after="240"/>
      <w:jc w:val="both"/>
    </w:pPr>
    <w:rPr>
      <w:rFonts w:ascii="Times New Roman" w:hAnsi="Times New Roman" w:eastAsia="Times New Roman" w:cs="Times New Roman"/>
      <w:b/>
      <w:bCs/>
      <w:color w:val="auto"/>
      <w:sz w:val="18"/>
      <w:szCs w:val="18"/>
      <w:lang w:eastAsia="en-US"/>
    </w:rPr>
  </w:style>
  <w:style w:type="paragraph" w:styleId="51" w:customStyle="1">
    <w:name w:val="Основной текст (5)"/>
    <w:basedOn w:val="Normal"/>
    <w:link w:val="5"/>
    <w:qFormat/>
    <w:rsid w:val="007a0c5e"/>
    <w:pPr>
      <w:shd w:val="clear" w:color="auto" w:fill="FFFFFF"/>
      <w:spacing w:lineRule="exact" w:line="206"/>
    </w:pPr>
    <w:rPr>
      <w:rFonts w:ascii="Times New Roman" w:hAnsi="Times New Roman" w:eastAsia="Times New Roman" w:cs="Times New Roman"/>
      <w:color w:val="auto"/>
      <w:sz w:val="18"/>
      <w:szCs w:val="18"/>
      <w:lang w:eastAsia="en-US"/>
    </w:rPr>
  </w:style>
  <w:style w:type="paragraph" w:styleId="ConsNonformat" w:customStyle="1">
    <w:name w:val="ConsNonformat"/>
    <w:qFormat/>
    <w:rsid w:val="006e4d74"/>
    <w:pPr>
      <w:widowControl w:val="false"/>
      <w:suppressAutoHyphens w:val="true"/>
      <w:bidi w:val="0"/>
      <w:spacing w:before="0" w:after="0"/>
      <w:jc w:val="left"/>
    </w:pPr>
    <w:rPr>
      <w:rFonts w:ascii="Courier New" w:hAnsi="Courier New" w:eastAsia="Times New Roman" w:cs="Courier New"/>
      <w:color w:val="auto"/>
      <w:kern w:val="0"/>
      <w:sz w:val="20"/>
      <w:szCs w:val="20"/>
      <w:lang w:eastAsia="ru-RU" w:val="ru-RU" w:bidi="ar-SA"/>
    </w:rPr>
  </w:style>
  <w:style w:type="paragraph" w:styleId="msonormalmrcssattrmrcssattr" w:customStyle="1">
    <w:name w:val="msonormalmrcssattr_mr_css_attr"/>
    <w:basedOn w:val="Normal"/>
    <w:qFormat/>
    <w:rsid w:val="003a61d7"/>
    <w:pPr>
      <w:widowControl/>
      <w:spacing w:beforeAutospacing="1" w:afterAutospacing="1"/>
    </w:pPr>
    <w:rPr>
      <w:rFonts w:ascii="Times New Roman" w:hAnsi="Times New Roman" w:eastAsia="Times New Roman" w:cs="Times New Roman"/>
      <w:color w:val="auto"/>
    </w:rPr>
  </w:style>
  <w:style w:type="paragraph" w:styleId="msonormalmailrucssattributepostfix" w:customStyle="1">
    <w:name w:val="msonormal_mailru_css_attribute_postfix"/>
    <w:basedOn w:val="Normal"/>
    <w:qFormat/>
    <w:rsid w:val="00db0798"/>
    <w:pPr>
      <w:widowControl/>
      <w:spacing w:beforeAutospacing="1" w:afterAutospacing="1"/>
    </w:pPr>
    <w:rPr>
      <w:rFonts w:ascii="Times New Roman" w:hAnsi="Times New Roman" w:eastAsia="Times New Roman" w:cs="Times New Roman"/>
      <w:color w:val="auto"/>
    </w:rPr>
  </w:style>
  <w:style w:type="paragraph" w:styleId="Standard" w:customStyle="1">
    <w:name w:val="Standard"/>
    <w:qFormat/>
    <w:rsid w:val="00593097"/>
    <w:pPr>
      <w:widowControl/>
      <w:suppressAutoHyphens w:val="true"/>
      <w:bidi w:val="0"/>
      <w:spacing w:before="0" w:after="0"/>
      <w:jc w:val="left"/>
      <w:textAlignment w:val="baseline"/>
    </w:pPr>
    <w:rPr>
      <w:rFonts w:ascii="Liberation Serif" w:hAnsi="Liberation Serif" w:eastAsia="Droid Sans Fallback" w:cs="Droid Sans Devanagari"/>
      <w:color w:val="auto"/>
      <w:kern w:val="2"/>
      <w:sz w:val="24"/>
      <w:szCs w:val="24"/>
      <w:lang w:eastAsia="zh-CN" w:bidi="hi-IN" w:val="ru-RU"/>
    </w:rPr>
  </w:style>
  <w:style w:type="numbering" w:styleId="Style20"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
    <w:name w:val="Table Grid"/>
    <w:basedOn w:val="a1"/>
    <w:rsid w:val="00504311"/>
    <w:rPr>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perotdel72@raail.ru" TargetMode="External"/><Relationship Id="rId3" Type="http://schemas.openxmlformats.org/officeDocument/2006/relationships/hyperlink" Target="mailto:operotdel72@raail.ru"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0F2D1-0186-4FF9-862A-2AE686F99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Application>LibreOffice/24.8.5.2$Linux_X86_64 LibreOffice_project/480$Build-2</Application>
  <AppVersion>15.0000</AppVersion>
  <Pages>8</Pages>
  <Words>2791</Words>
  <Characters>19741</Characters>
  <CharactersWithSpaces>22760</CharactersWithSpaces>
  <Paragraphs>207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2025-09-23T08:00:00Z</dcterms:created>
  <dc:creator>Эльвира</dc:creator>
  <dc:description/>
  <dc:language>ru-RU</dc:language>
  <cp:lastModifiedBy/>
  <cp:lastPrinted>2025-02-04T14:40:00Z</cp:lastPrinted>
  <dcterms:modified xsi:type="dcterms:W3CDTF">2026-09-24T11:59:04Z</dcterms:modified>
  <cp:revision>55</cp:revision>
  <dc:subject/>
  <dc:title/>
</cp:coreProperties>
</file>

<file path=docProps/custom.xml><?xml version="1.0" encoding="utf-8"?>
<Properties xmlns="http://schemas.openxmlformats.org/officeDocument/2006/custom-properties" xmlns:vt="http://schemas.openxmlformats.org/officeDocument/2006/docPropsVTypes"/>
</file>