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7BE" w:rsidRDefault="008E07BE" w:rsidP="00412F6C">
      <w:pPr>
        <w:jc w:val="center"/>
        <w:rPr>
          <w:b/>
          <w:sz w:val="28"/>
          <w:szCs w:val="28"/>
        </w:rPr>
      </w:pPr>
    </w:p>
    <w:p w:rsidR="008E07BE" w:rsidRPr="004749B9" w:rsidRDefault="008E07BE" w:rsidP="008E07BE">
      <w:pPr>
        <w:jc w:val="center"/>
        <w:rPr>
          <w:b/>
          <w:bCs/>
          <w:sz w:val="32"/>
          <w:szCs w:val="32"/>
        </w:rPr>
      </w:pPr>
      <w:r w:rsidRPr="004749B9">
        <w:rPr>
          <w:b/>
          <w:bCs/>
          <w:sz w:val="32"/>
          <w:szCs w:val="32"/>
        </w:rPr>
        <w:t>Раздел 2.Возможные ЧС на территории Тюменск</w:t>
      </w:r>
      <w:r>
        <w:rPr>
          <w:b/>
          <w:bCs/>
          <w:sz w:val="32"/>
          <w:szCs w:val="32"/>
        </w:rPr>
        <w:t>о</w:t>
      </w:r>
      <w:r w:rsidRPr="004749B9">
        <w:rPr>
          <w:b/>
          <w:bCs/>
          <w:sz w:val="32"/>
          <w:szCs w:val="32"/>
        </w:rPr>
        <w:t>й области. Планирование мероприятий Г</w:t>
      </w:r>
      <w:r>
        <w:rPr>
          <w:b/>
          <w:bCs/>
          <w:sz w:val="32"/>
          <w:szCs w:val="32"/>
        </w:rPr>
        <w:t>О</w:t>
      </w:r>
      <w:r w:rsidRPr="004749B9">
        <w:rPr>
          <w:b/>
          <w:bCs/>
          <w:sz w:val="32"/>
          <w:szCs w:val="32"/>
        </w:rPr>
        <w:t xml:space="preserve"> и защиты населения и территорий от ЧС.</w:t>
      </w:r>
    </w:p>
    <w:p w:rsidR="008E07BE" w:rsidRDefault="008E07BE" w:rsidP="00412F6C">
      <w:pPr>
        <w:jc w:val="center"/>
        <w:rPr>
          <w:b/>
          <w:sz w:val="28"/>
          <w:szCs w:val="28"/>
        </w:rPr>
      </w:pPr>
    </w:p>
    <w:p w:rsidR="009F73F4" w:rsidRPr="009F73F4" w:rsidRDefault="00412F6C" w:rsidP="00412F6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Модуль 2.</w:t>
      </w:r>
    </w:p>
    <w:p w:rsidR="009F73F4" w:rsidRDefault="009F73F4" w:rsidP="00654E46">
      <w:pPr>
        <w:pStyle w:val="3"/>
        <w:spacing w:before="0"/>
        <w:jc w:val="center"/>
        <w:rPr>
          <w:rFonts w:ascii="Times New Roman" w:hAnsi="Times New Roman" w:cs="Times New Roman"/>
          <w:iCs/>
          <w:color w:val="auto"/>
          <w:sz w:val="28"/>
          <w:szCs w:val="28"/>
        </w:rPr>
      </w:pPr>
      <w:r w:rsidRPr="00654E46">
        <w:rPr>
          <w:rFonts w:ascii="Times New Roman" w:hAnsi="Times New Roman" w:cs="Times New Roman"/>
          <w:iCs/>
          <w:color w:val="auto"/>
          <w:sz w:val="28"/>
          <w:szCs w:val="28"/>
        </w:rPr>
        <w:t>«Планирование мероприятий защиты  в области ГО</w:t>
      </w:r>
      <w:r w:rsidR="00654E4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и </w:t>
      </w:r>
      <w:r w:rsidRPr="00654E46">
        <w:rPr>
          <w:rFonts w:ascii="Times New Roman" w:hAnsi="Times New Roman" w:cs="Times New Roman"/>
          <w:iCs/>
          <w:color w:val="auto"/>
          <w:sz w:val="28"/>
          <w:szCs w:val="28"/>
        </w:rPr>
        <w:t>ЧС в образовательных учреждениях»</w:t>
      </w:r>
    </w:p>
    <w:p w:rsidR="00942957" w:rsidRDefault="00942957" w:rsidP="00942957"/>
    <w:p w:rsidR="007150F9" w:rsidRPr="00ED0F69" w:rsidRDefault="007150F9" w:rsidP="007150F9">
      <w:pPr>
        <w:spacing w:after="18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>
        <w:rPr>
          <w:color w:val="000000"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ED0F69">
        <w:rPr>
          <w:b/>
          <w:bCs/>
          <w:sz w:val="28"/>
          <w:szCs w:val="28"/>
        </w:rPr>
        <w:t>Литература:</w:t>
      </w:r>
    </w:p>
    <w:p w:rsidR="007150F9" w:rsidRDefault="007150F9" w:rsidP="007150F9">
      <w:pPr>
        <w:pStyle w:val="af0"/>
        <w:numPr>
          <w:ilvl w:val="0"/>
          <w:numId w:val="19"/>
        </w:numPr>
        <w:spacing w:after="180" w:line="276" w:lineRule="auto"/>
        <w:ind w:left="426" w:hanging="426"/>
        <w:jc w:val="both"/>
        <w:rPr>
          <w:sz w:val="28"/>
          <w:szCs w:val="28"/>
        </w:rPr>
      </w:pPr>
      <w:r w:rsidRPr="00ED0F69">
        <w:rPr>
          <w:sz w:val="28"/>
          <w:szCs w:val="28"/>
        </w:rPr>
        <w:t>Федеральный закон РФ от 12.02.1998г. № 28-ФЗ «О гражданской обороне».</w:t>
      </w:r>
    </w:p>
    <w:p w:rsidR="007150F9" w:rsidRDefault="007150F9" w:rsidP="007150F9">
      <w:pPr>
        <w:pStyle w:val="af0"/>
        <w:numPr>
          <w:ilvl w:val="0"/>
          <w:numId w:val="19"/>
        </w:numPr>
        <w:spacing w:after="180"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РФ от 6.10.2003 г. №131-ФЗ «Об общих принципах организации местного самоуправления в Российской Федерации»</w:t>
      </w:r>
    </w:p>
    <w:p w:rsidR="007150F9" w:rsidRDefault="007150F9" w:rsidP="007150F9">
      <w:pPr>
        <w:pStyle w:val="af0"/>
        <w:numPr>
          <w:ilvl w:val="0"/>
          <w:numId w:val="19"/>
        </w:numPr>
        <w:spacing w:after="180"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РФ от 16.08.2016 г. № 804 «О порядке отнесения организаций к категориям по гражданской обороне в зависимости от роли в экономике государства или влияния на безопасность населения».</w:t>
      </w:r>
    </w:p>
    <w:p w:rsidR="007150F9" w:rsidRPr="00BC21E2" w:rsidRDefault="007150F9" w:rsidP="007150F9">
      <w:pPr>
        <w:pStyle w:val="af0"/>
        <w:numPr>
          <w:ilvl w:val="0"/>
          <w:numId w:val="19"/>
        </w:numPr>
        <w:spacing w:after="180" w:line="276" w:lineRule="auto"/>
        <w:ind w:left="426" w:hanging="426"/>
        <w:jc w:val="both"/>
        <w:rPr>
          <w:sz w:val="28"/>
          <w:szCs w:val="28"/>
        </w:rPr>
      </w:pPr>
      <w:r w:rsidRPr="00BC21E2">
        <w:rPr>
          <w:sz w:val="28"/>
          <w:szCs w:val="28"/>
        </w:rPr>
        <w:t>Постановление Правительства РФ от 3.10.1998г. №1149 «Об утверждении Порядка отнесения территорий к группам по гражданской обороне».</w:t>
      </w:r>
    </w:p>
    <w:p w:rsidR="007150F9" w:rsidRPr="00ED0F69" w:rsidRDefault="007150F9" w:rsidP="007150F9">
      <w:pPr>
        <w:pStyle w:val="af0"/>
        <w:numPr>
          <w:ilvl w:val="0"/>
          <w:numId w:val="19"/>
        </w:numPr>
        <w:spacing w:after="180" w:line="276" w:lineRule="auto"/>
        <w:ind w:left="426" w:hanging="426"/>
        <w:jc w:val="both"/>
        <w:rPr>
          <w:sz w:val="28"/>
          <w:szCs w:val="28"/>
        </w:rPr>
      </w:pPr>
      <w:r w:rsidRPr="00ED0F69">
        <w:rPr>
          <w:sz w:val="28"/>
          <w:szCs w:val="28"/>
        </w:rPr>
        <w:t>Постановление Правительства РФ от 26.11.2007г. № 804 «Об утверждении Положения о гражданской обороне в Российской Федерации».</w:t>
      </w:r>
    </w:p>
    <w:p w:rsidR="007150F9" w:rsidRPr="00ED0F69" w:rsidRDefault="007150F9" w:rsidP="007150F9">
      <w:pPr>
        <w:pStyle w:val="af0"/>
        <w:numPr>
          <w:ilvl w:val="0"/>
          <w:numId w:val="19"/>
        </w:numPr>
        <w:spacing w:after="180" w:line="276" w:lineRule="auto"/>
        <w:ind w:left="426" w:hanging="426"/>
        <w:jc w:val="both"/>
        <w:rPr>
          <w:sz w:val="28"/>
          <w:szCs w:val="28"/>
        </w:rPr>
      </w:pPr>
      <w:r w:rsidRPr="00ED0F69">
        <w:rPr>
          <w:sz w:val="28"/>
          <w:szCs w:val="28"/>
        </w:rPr>
        <w:t>Постановление Правительства РФ от 03.06.2011г. № 437-13 «О некоторых вопросах гражданской обороны в Российской Федерации».</w:t>
      </w:r>
    </w:p>
    <w:p w:rsidR="007150F9" w:rsidRPr="00ED0F69" w:rsidRDefault="007150F9" w:rsidP="007150F9">
      <w:pPr>
        <w:pStyle w:val="af0"/>
        <w:numPr>
          <w:ilvl w:val="0"/>
          <w:numId w:val="19"/>
        </w:numPr>
        <w:spacing w:after="180" w:line="276" w:lineRule="auto"/>
        <w:ind w:left="426" w:hanging="426"/>
        <w:jc w:val="both"/>
        <w:rPr>
          <w:sz w:val="28"/>
          <w:szCs w:val="28"/>
        </w:rPr>
      </w:pPr>
      <w:r w:rsidRPr="00ED0F69">
        <w:rPr>
          <w:sz w:val="28"/>
          <w:szCs w:val="28"/>
        </w:rPr>
        <w:t>Приказ МЧС России от 16.02.2012г. № 70 «Порядок разработки, согласования и утверждения планов гражданской обороны и защиты населения (планов гражданской обороны).</w:t>
      </w:r>
    </w:p>
    <w:p w:rsidR="007150F9" w:rsidRPr="00ED0F69" w:rsidRDefault="007150F9" w:rsidP="007150F9">
      <w:pPr>
        <w:pStyle w:val="af0"/>
        <w:numPr>
          <w:ilvl w:val="0"/>
          <w:numId w:val="19"/>
        </w:numPr>
        <w:spacing w:after="180" w:line="276" w:lineRule="auto"/>
        <w:ind w:left="426" w:hanging="426"/>
        <w:jc w:val="both"/>
        <w:rPr>
          <w:sz w:val="28"/>
          <w:szCs w:val="28"/>
        </w:rPr>
      </w:pPr>
      <w:r w:rsidRPr="00ED0F69">
        <w:rPr>
          <w:sz w:val="28"/>
          <w:szCs w:val="28"/>
        </w:rPr>
        <w:t>Приказ МЧС России от 14.11.2008г. № 687 «Об утверждении Положения об организации и ведении гражданской обороны в муниципальных образованиях и организациях».</w:t>
      </w:r>
    </w:p>
    <w:p w:rsidR="007150F9" w:rsidRPr="00ED0F69" w:rsidRDefault="007150F9" w:rsidP="007150F9">
      <w:pPr>
        <w:pStyle w:val="af0"/>
        <w:numPr>
          <w:ilvl w:val="0"/>
          <w:numId w:val="19"/>
        </w:numPr>
        <w:spacing w:after="180" w:line="276" w:lineRule="auto"/>
        <w:ind w:left="426" w:hanging="426"/>
        <w:jc w:val="both"/>
        <w:rPr>
          <w:sz w:val="28"/>
          <w:szCs w:val="28"/>
        </w:rPr>
      </w:pPr>
      <w:r w:rsidRPr="00ED0F69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ED0F69">
        <w:rPr>
          <w:sz w:val="28"/>
          <w:szCs w:val="28"/>
        </w:rPr>
        <w:t>Губернатора Тюменской области от 3.12.2008г. №107 «Об утверждении Положения об организации и ведении гражданской обороны в Тюменской области».</w:t>
      </w:r>
    </w:p>
    <w:p w:rsidR="007150F9" w:rsidRDefault="007150F9" w:rsidP="00942957"/>
    <w:p w:rsidR="00E86651" w:rsidRDefault="00E86651" w:rsidP="00654E46">
      <w:pPr>
        <w:pStyle w:val="9"/>
        <w:spacing w:before="0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E86651" w:rsidRDefault="00E86651" w:rsidP="00654E46">
      <w:pPr>
        <w:pStyle w:val="9"/>
        <w:spacing w:before="0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E86651" w:rsidRDefault="00E86651" w:rsidP="00654E46">
      <w:pPr>
        <w:pStyle w:val="9"/>
        <w:spacing w:before="0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9F73F4" w:rsidRPr="009F73F4" w:rsidRDefault="009F73F4" w:rsidP="00654E46">
      <w:pPr>
        <w:pStyle w:val="9"/>
        <w:spacing w:before="0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9F73F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             </w:t>
      </w:r>
    </w:p>
    <w:p w:rsidR="009F73F4" w:rsidRPr="009F73F4" w:rsidRDefault="009F73F4" w:rsidP="009F73F4">
      <w:pPr>
        <w:ind w:left="750"/>
        <w:jc w:val="both"/>
        <w:rPr>
          <w:color w:val="FF0000"/>
          <w:sz w:val="28"/>
          <w:szCs w:val="28"/>
        </w:rPr>
      </w:pPr>
    </w:p>
    <w:p w:rsidR="009F73F4" w:rsidRPr="00654E46" w:rsidRDefault="009F73F4" w:rsidP="00654E46">
      <w:pPr>
        <w:pStyle w:val="FR1"/>
        <w:widowControl/>
        <w:numPr>
          <w:ilvl w:val="0"/>
          <w:numId w:val="18"/>
        </w:numPr>
        <w:autoSpaceDE/>
        <w:adjustRightInd/>
        <w:rPr>
          <w:rFonts w:ascii="Times New Roman" w:hAnsi="Times New Roman" w:cs="Times New Roman"/>
          <w:bCs/>
          <w:i/>
        </w:rPr>
      </w:pPr>
      <w:r w:rsidRPr="00654E46">
        <w:rPr>
          <w:rFonts w:ascii="Times New Roman" w:hAnsi="Times New Roman" w:cs="Times New Roman"/>
          <w:bCs/>
          <w:i/>
        </w:rPr>
        <w:lastRenderedPageBreak/>
        <w:t xml:space="preserve">Основные требования руководящих документов по организации </w:t>
      </w:r>
    </w:p>
    <w:p w:rsidR="009F73F4" w:rsidRPr="00654E46" w:rsidRDefault="00654E46" w:rsidP="00654E46">
      <w:pPr>
        <w:pStyle w:val="FR1"/>
        <w:widowControl/>
        <w:autoSpaceDE/>
        <w:adjustRightInd/>
        <w:rPr>
          <w:rFonts w:ascii="Times New Roman" w:hAnsi="Times New Roman" w:cs="Times New Roman"/>
          <w:bCs/>
          <w:i/>
        </w:rPr>
      </w:pPr>
      <w:r w:rsidRPr="00654E46">
        <w:rPr>
          <w:rFonts w:ascii="Times New Roman" w:hAnsi="Times New Roman" w:cs="Times New Roman"/>
          <w:bCs/>
          <w:i/>
        </w:rPr>
        <w:t xml:space="preserve">           </w:t>
      </w:r>
      <w:r w:rsidR="009F73F4" w:rsidRPr="00654E46">
        <w:rPr>
          <w:rFonts w:ascii="Times New Roman" w:hAnsi="Times New Roman" w:cs="Times New Roman"/>
          <w:bCs/>
          <w:i/>
        </w:rPr>
        <w:t>ГО и защите от ЧС в образовательных учреждениях</w:t>
      </w:r>
    </w:p>
    <w:p w:rsidR="009F73F4" w:rsidRPr="009F73F4" w:rsidRDefault="009F73F4" w:rsidP="00654E46">
      <w:pPr>
        <w:pStyle w:val="FR1"/>
        <w:widowControl/>
        <w:autoSpaceDE/>
        <w:adjustRightInd/>
        <w:rPr>
          <w:rFonts w:ascii="Times New Roman" w:hAnsi="Times New Roman" w:cs="Times New Roman"/>
          <w:b/>
          <w:bCs/>
        </w:rPr>
      </w:pPr>
    </w:p>
    <w:p w:rsidR="009F73F4" w:rsidRPr="00654E46" w:rsidRDefault="009F73F4" w:rsidP="00654E46">
      <w:pPr>
        <w:pStyle w:val="a8"/>
        <w:spacing w:line="276" w:lineRule="auto"/>
        <w:jc w:val="left"/>
        <w:rPr>
          <w:b w:val="0"/>
        </w:rPr>
      </w:pPr>
      <w:r w:rsidRPr="009F73F4">
        <w:t xml:space="preserve">         </w:t>
      </w:r>
      <w:r w:rsidRPr="00654E46">
        <w:rPr>
          <w:b w:val="0"/>
        </w:rPr>
        <w:t>Гражданская оборона в РФ организуется и ведется в соответствии с положениями Конституции РФ, федерального закона от 12.02.1998г.</w:t>
      </w:r>
      <w:r w:rsidR="00654E46">
        <w:rPr>
          <w:b w:val="0"/>
        </w:rPr>
        <w:t xml:space="preserve"> </w:t>
      </w:r>
      <w:r w:rsidRPr="00654E46">
        <w:rPr>
          <w:b w:val="0"/>
        </w:rPr>
        <w:t>№28-ФЗ «О гражданской обороне», других федеральных законов и нормативных правовых актов РФ.</w:t>
      </w:r>
    </w:p>
    <w:p w:rsidR="009F73F4" w:rsidRPr="009F73F4" w:rsidRDefault="009F73F4" w:rsidP="009F73F4">
      <w:pPr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ab/>
      </w:r>
      <w:r w:rsidRPr="009F73F4">
        <w:rPr>
          <w:i/>
          <w:sz w:val="28"/>
          <w:szCs w:val="28"/>
        </w:rPr>
        <w:t>Федеральный закон «О гражданской обороне» определяет</w:t>
      </w:r>
      <w:r w:rsidRPr="009F73F4">
        <w:rPr>
          <w:sz w:val="28"/>
          <w:szCs w:val="28"/>
        </w:rPr>
        <w:t xml:space="preserve"> задачи в области ГО и правовые основы их осуществления, полномочия органов государственной власти РФ, органов исполнительной власти субъектов РФ, органов  местного самоуправления, организаций в области ГО, а также порядок руководства ГО.</w:t>
      </w:r>
    </w:p>
    <w:p w:rsidR="009F73F4" w:rsidRPr="009F73F4" w:rsidRDefault="009F73F4" w:rsidP="009F73F4">
      <w:pPr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 xml:space="preserve">         Полномочия организаций в области ГО (ст.9 Закона о ГО), касающиеся конкретно школ.</w:t>
      </w:r>
    </w:p>
    <w:p w:rsidR="009F73F4" w:rsidRPr="009F73F4" w:rsidRDefault="009F73F4" w:rsidP="009F73F4">
      <w:pPr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 xml:space="preserve">        Организации в пределах своих полномочий и в порядке, установленном федеральными законами и иными нормативными правовыми актами Российской Федерации:</w:t>
      </w:r>
    </w:p>
    <w:p w:rsidR="009F73F4" w:rsidRPr="009F73F4" w:rsidRDefault="009F73F4" w:rsidP="009F73F4">
      <w:pPr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>- планируют и организуют проведение мероприятий по гражданской обороне;</w:t>
      </w:r>
    </w:p>
    <w:p w:rsidR="009F73F4" w:rsidRDefault="009F73F4" w:rsidP="009F73F4">
      <w:pPr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>-  осуществляют обучение своих работников в области ГО.</w:t>
      </w:r>
    </w:p>
    <w:p w:rsidR="00341E56" w:rsidRDefault="00341E56" w:rsidP="009F73F4">
      <w:pPr>
        <w:spacing w:line="276" w:lineRule="auto"/>
        <w:jc w:val="both"/>
        <w:rPr>
          <w:sz w:val="28"/>
          <w:szCs w:val="28"/>
        </w:rPr>
      </w:pPr>
    </w:p>
    <w:p w:rsidR="007150F9" w:rsidRPr="007150F9" w:rsidRDefault="007150F9" w:rsidP="007150F9">
      <w:pPr>
        <w:spacing w:after="180" w:line="276" w:lineRule="auto"/>
        <w:ind w:left="300"/>
        <w:jc w:val="both"/>
        <w:rPr>
          <w:sz w:val="28"/>
          <w:szCs w:val="28"/>
        </w:rPr>
      </w:pPr>
      <w:r w:rsidRPr="007150F9">
        <w:rPr>
          <w:sz w:val="28"/>
          <w:szCs w:val="28"/>
        </w:rPr>
        <w:t>Приказ МЧС России от 16.02.2012г. № 70 «Порядок разработки, согласования и утверждения планов гражданской обороны и защиты населения (планов гражданской обороны).</w:t>
      </w:r>
    </w:p>
    <w:p w:rsidR="00341E56" w:rsidRPr="00E86651" w:rsidRDefault="00341E56" w:rsidP="00341E56">
      <w:pPr>
        <w:shd w:val="clear" w:color="auto" w:fill="FFFFFF"/>
        <w:spacing w:before="150"/>
        <w:ind w:left="5245"/>
        <w:jc w:val="right"/>
        <w:rPr>
          <w:sz w:val="22"/>
          <w:szCs w:val="22"/>
        </w:rPr>
      </w:pPr>
      <w:r w:rsidRPr="00E86651">
        <w:rPr>
          <w:sz w:val="22"/>
          <w:szCs w:val="22"/>
        </w:rPr>
        <w:t>                                          Приложение № 12</w:t>
      </w:r>
    </w:p>
    <w:p w:rsidR="00341E56" w:rsidRPr="00E86651" w:rsidRDefault="00341E56" w:rsidP="00341E56">
      <w:pPr>
        <w:shd w:val="clear" w:color="auto" w:fill="FFFFFF"/>
        <w:ind w:left="5245"/>
        <w:jc w:val="right"/>
        <w:rPr>
          <w:color w:val="000000"/>
          <w:sz w:val="22"/>
          <w:szCs w:val="22"/>
        </w:rPr>
      </w:pPr>
      <w:r w:rsidRPr="00E86651">
        <w:rPr>
          <w:color w:val="000000"/>
          <w:sz w:val="22"/>
          <w:szCs w:val="22"/>
        </w:rPr>
        <w:t>к Порядку разработки, согласования и утверждения планов гражданской обороны и защиты населения (планов гражданской обороны)</w:t>
      </w:r>
    </w:p>
    <w:p w:rsidR="00341E56" w:rsidRPr="00ED0F69" w:rsidRDefault="00341E56" w:rsidP="00341E56">
      <w:pPr>
        <w:shd w:val="clear" w:color="auto" w:fill="FFFFFF"/>
        <w:spacing w:before="150" w:line="195" w:lineRule="atLeast"/>
        <w:jc w:val="center"/>
        <w:rPr>
          <w:rFonts w:ascii="Tahoma" w:hAnsi="Tahoma" w:cs="Tahoma"/>
          <w:color w:val="000000"/>
          <w:sz w:val="28"/>
          <w:szCs w:val="28"/>
        </w:rPr>
      </w:pPr>
      <w:r w:rsidRPr="00ED0F69">
        <w:rPr>
          <w:rFonts w:ascii="Tahoma" w:hAnsi="Tahoma" w:cs="Tahoma"/>
          <w:color w:val="000000"/>
          <w:sz w:val="28"/>
          <w:szCs w:val="28"/>
        </w:rPr>
        <w:t> </w:t>
      </w:r>
    </w:p>
    <w:p w:rsidR="00341E56" w:rsidRPr="00E21302" w:rsidRDefault="00341E56" w:rsidP="00341E56">
      <w:pPr>
        <w:shd w:val="clear" w:color="auto" w:fill="FFFFFF"/>
        <w:spacing w:before="150" w:line="195" w:lineRule="atLeast"/>
        <w:jc w:val="center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Типовой план гражданской обороны организации, не отнесенной к категории по гражданской обороне и (или) прекращающей работу в военное время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1. </w:t>
      </w:r>
      <w:proofErr w:type="gramStart"/>
      <w:r w:rsidRPr="00E21302">
        <w:rPr>
          <w:color w:val="000000"/>
          <w:sz w:val="28"/>
          <w:szCs w:val="28"/>
        </w:rPr>
        <w:t xml:space="preserve">При доведении до организации, прекращающей производственную деятельность в военное время, решения соответствующего органа исполнительной власти, органа местного самоуправления о прекращении производственной деятельности организаций, расположенных на территориях, отнесенных к группам по гражданской обороне, в связи с нарастанием угрозы агрессии против Российской Федерации, объявлением состояния войны, фактическим началом военных действий или введением Президентом Российской Федерации военного положения на территории </w:t>
      </w:r>
      <w:r w:rsidRPr="00E21302">
        <w:rPr>
          <w:color w:val="000000"/>
          <w:sz w:val="28"/>
          <w:szCs w:val="28"/>
        </w:rPr>
        <w:lastRenderedPageBreak/>
        <w:t>Российской Федерации или</w:t>
      </w:r>
      <w:proofErr w:type="gramEnd"/>
      <w:r w:rsidRPr="00E21302">
        <w:rPr>
          <w:color w:val="000000"/>
          <w:sz w:val="28"/>
          <w:szCs w:val="28"/>
        </w:rPr>
        <w:t xml:space="preserve"> в отдельных ее местностях, а также решения о начале проведения частичной или общей эвакуации: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 xml:space="preserve">к Ч + </w:t>
      </w:r>
      <w:proofErr w:type="spellStart"/>
      <w:r w:rsidRPr="00E21302">
        <w:rPr>
          <w:color w:val="000000"/>
          <w:sz w:val="28"/>
          <w:szCs w:val="28"/>
        </w:rPr>
        <w:t>__часов</w:t>
      </w:r>
      <w:proofErr w:type="spellEnd"/>
      <w:r w:rsidRPr="00E21302">
        <w:rPr>
          <w:color w:val="000000"/>
          <w:sz w:val="28"/>
          <w:szCs w:val="28"/>
        </w:rPr>
        <w:t xml:space="preserve"> </w:t>
      </w:r>
      <w:proofErr w:type="spellStart"/>
      <w:r w:rsidRPr="00E21302">
        <w:rPr>
          <w:color w:val="000000"/>
          <w:sz w:val="28"/>
          <w:szCs w:val="28"/>
        </w:rPr>
        <w:t>__минут</w:t>
      </w:r>
      <w:proofErr w:type="spellEnd"/>
      <w:r w:rsidRPr="00E21302">
        <w:rPr>
          <w:color w:val="000000"/>
          <w:sz w:val="28"/>
          <w:szCs w:val="28"/>
        </w:rPr>
        <w:t xml:space="preserve"> организуется сбор руководящего состава организации в ______________________ (указывается место сбора), доводится сложившаяся обстановка и осуществляется постановка задач на выполнение мероприятий, связанных с прекращением производственной деятельности в военное время;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 xml:space="preserve">к Ч + </w:t>
      </w:r>
      <w:proofErr w:type="spellStart"/>
      <w:r w:rsidRPr="00E21302">
        <w:rPr>
          <w:color w:val="000000"/>
          <w:sz w:val="28"/>
          <w:szCs w:val="28"/>
        </w:rPr>
        <w:t>__часов</w:t>
      </w:r>
      <w:proofErr w:type="spellEnd"/>
      <w:r w:rsidRPr="00E21302">
        <w:rPr>
          <w:color w:val="000000"/>
          <w:sz w:val="28"/>
          <w:szCs w:val="28"/>
        </w:rPr>
        <w:t xml:space="preserve"> </w:t>
      </w:r>
      <w:proofErr w:type="spellStart"/>
      <w:r w:rsidRPr="00E21302">
        <w:rPr>
          <w:color w:val="000000"/>
          <w:sz w:val="28"/>
          <w:szCs w:val="28"/>
        </w:rPr>
        <w:t>__минут</w:t>
      </w:r>
      <w:proofErr w:type="spellEnd"/>
      <w:r w:rsidRPr="00E21302">
        <w:rPr>
          <w:color w:val="000000"/>
          <w:sz w:val="28"/>
          <w:szCs w:val="28"/>
        </w:rPr>
        <w:t xml:space="preserve"> по адресу: ________________________ в _________________ (указывается место)  разворачивается пункт выдачи средств индивидуальной защиты и организуется выдача средств индивидуальной защиты работникам организации;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 xml:space="preserve">к Ч + </w:t>
      </w:r>
      <w:proofErr w:type="spellStart"/>
      <w:r w:rsidRPr="00E21302">
        <w:rPr>
          <w:color w:val="000000"/>
          <w:sz w:val="28"/>
          <w:szCs w:val="28"/>
        </w:rPr>
        <w:t>__часов</w:t>
      </w:r>
      <w:proofErr w:type="spellEnd"/>
      <w:r w:rsidRPr="00E21302">
        <w:rPr>
          <w:color w:val="000000"/>
          <w:sz w:val="28"/>
          <w:szCs w:val="28"/>
        </w:rPr>
        <w:t xml:space="preserve"> </w:t>
      </w:r>
      <w:proofErr w:type="spellStart"/>
      <w:r w:rsidRPr="00E21302">
        <w:rPr>
          <w:color w:val="000000"/>
          <w:sz w:val="28"/>
          <w:szCs w:val="28"/>
        </w:rPr>
        <w:t>__минут</w:t>
      </w:r>
      <w:proofErr w:type="spellEnd"/>
      <w:r w:rsidRPr="00E21302">
        <w:rPr>
          <w:color w:val="000000"/>
          <w:sz w:val="28"/>
          <w:szCs w:val="28"/>
        </w:rPr>
        <w:t xml:space="preserve"> работники организации направляются к месту жительства для организации выполнения мероприятий гражданской обороны по плану гражданской обороны и защиты населения соответствующего субъекта Российской Федерации (муниципального образования).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2. При оповещении по сигналу гражданской обороны «ВНИМАНИЕ ВСЕМ!» с информацией о воздушной тревоге дежурный (ответственный) в организации: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немедленно доводит информацию о воздушной тревоге до работников организации _________________________________________ (указываются способы и средства доведения информации);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организует отключение систем тепл</w:t>
      </w:r>
      <w:proofErr w:type="gramStart"/>
      <w:r w:rsidRPr="00E21302">
        <w:rPr>
          <w:color w:val="000000"/>
          <w:sz w:val="28"/>
          <w:szCs w:val="28"/>
        </w:rPr>
        <w:t>о-</w:t>
      </w:r>
      <w:proofErr w:type="gramEnd"/>
      <w:r w:rsidRPr="00E21302">
        <w:rPr>
          <w:color w:val="000000"/>
          <w:sz w:val="28"/>
          <w:szCs w:val="28"/>
        </w:rPr>
        <w:t xml:space="preserve">, </w:t>
      </w:r>
      <w:proofErr w:type="spellStart"/>
      <w:r w:rsidRPr="00E21302">
        <w:rPr>
          <w:color w:val="000000"/>
          <w:sz w:val="28"/>
          <w:szCs w:val="28"/>
        </w:rPr>
        <w:t>электро</w:t>
      </w:r>
      <w:proofErr w:type="spellEnd"/>
      <w:r w:rsidRPr="00E21302">
        <w:rPr>
          <w:color w:val="000000"/>
          <w:sz w:val="28"/>
          <w:szCs w:val="28"/>
        </w:rPr>
        <w:t xml:space="preserve">-, </w:t>
      </w:r>
      <w:proofErr w:type="spellStart"/>
      <w:r w:rsidRPr="00E21302">
        <w:rPr>
          <w:color w:val="000000"/>
          <w:sz w:val="28"/>
          <w:szCs w:val="28"/>
        </w:rPr>
        <w:t>газо</w:t>
      </w:r>
      <w:proofErr w:type="spellEnd"/>
      <w:r w:rsidRPr="00E21302">
        <w:rPr>
          <w:color w:val="000000"/>
          <w:sz w:val="28"/>
          <w:szCs w:val="28"/>
        </w:rPr>
        <w:t>- и водоснабжения.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Работники организации немедленно укрываются в защитных сооружениях гражданской обороны (в приспособленных подвальных помещениях) по адресу: _________________________.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Время, отводимое для укрытия работников, составляет не более  ____ минут (до 15 мин.).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3. При оповещении по сигналу гражданской обороны «ВНИМАНИЕ ВСЕМ!» с информацией о химической тревоге дежурный (ответственный) в организации: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немедленно доводит информацию о химической тревоге до работников организации __________________________________________ (указываются способы и средства доведения информации).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Работники организации немедленно укрываются в защитных сооружениях гражданской обороны (приспособленных подвальных помещениях) по адресу: _________________________</w:t>
      </w:r>
      <w:proofErr w:type="gramStart"/>
      <w:r w:rsidRPr="00E21302">
        <w:rPr>
          <w:color w:val="000000"/>
          <w:sz w:val="28"/>
          <w:szCs w:val="28"/>
        </w:rPr>
        <w:t xml:space="preserve"> .</w:t>
      </w:r>
      <w:proofErr w:type="gramEnd"/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 xml:space="preserve">При их отсутствии для экстренного укрытия работников при опасности поражения аварийно химически опасными веществами используются </w:t>
      </w:r>
      <w:r w:rsidRPr="00E21302">
        <w:rPr>
          <w:color w:val="000000"/>
          <w:sz w:val="28"/>
          <w:szCs w:val="28"/>
        </w:rPr>
        <w:lastRenderedPageBreak/>
        <w:t>герметичные помещения __________________________________ (указывается наименование и адрес места нахождения), обеспечивающие безопасное пребывание в них ____ чел. без подачи воздуха в течение ____ часов (указываются какие помещения и порядок их использования для защиты от АХОВ).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Время, отводимое для укрытия работников организации до ___  минут (зависит от времени подхода зараженного облака от источника АХОВ).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4. При оповещении по сигналу гражданской обороны «ВНИМАНИЕ ВСЕМ!» с информацией о радиационной опасности дежурный (ответственный) в организации: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 немедленно доводит информацию до работников организации ______________________________________ (указываются способы и средства доведения информации).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При радиационной опасности работники организации немедленно укрываются в защитных сооружениях гражданской обороны по адресу: _________________________________, а также в помещениях, ________________________________ (указывается наименование и адрес места нахождения), обеспечивающих ослабление мощности дозы излучения в ____ раз (указываются какие помещения и порядок их использования для защиты).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Время, отводимое для укрытия работников, составляет не более  ____ минут (зависит от расчетных показателей возможной обстановки).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 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К типовому плану гражданской обороны прилагаются: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1. Схема оповещения работников организации.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2. Расчет на укрытие работников организации в защитных сооружениях гражданской обороны, приспособленных подвальных помещениях и других помещениях, используемых для защиты работников.</w:t>
      </w:r>
    </w:p>
    <w:p w:rsidR="00341E56" w:rsidRPr="00E21302" w:rsidRDefault="00341E56" w:rsidP="00341E56">
      <w:pPr>
        <w:shd w:val="clear" w:color="auto" w:fill="FFFFFF"/>
        <w:spacing w:before="150"/>
        <w:ind w:firstLine="709"/>
        <w:jc w:val="both"/>
        <w:rPr>
          <w:color w:val="000000"/>
          <w:sz w:val="28"/>
          <w:szCs w:val="28"/>
        </w:rPr>
      </w:pPr>
      <w:r w:rsidRPr="00E21302">
        <w:rPr>
          <w:color w:val="000000"/>
          <w:sz w:val="28"/>
          <w:szCs w:val="28"/>
        </w:rPr>
        <w:t>3. Расчет и порядок выдачи средств индивидуальной защиты.</w:t>
      </w:r>
    </w:p>
    <w:p w:rsidR="00341E56" w:rsidRPr="00ED0F69" w:rsidRDefault="00341E56" w:rsidP="00341E56">
      <w:pPr>
        <w:shd w:val="clear" w:color="auto" w:fill="FFFFFF"/>
        <w:spacing w:before="150"/>
        <w:jc w:val="both"/>
        <w:rPr>
          <w:rFonts w:ascii="Tahoma" w:hAnsi="Tahoma" w:cs="Tahoma"/>
          <w:color w:val="000000"/>
          <w:sz w:val="28"/>
          <w:szCs w:val="28"/>
        </w:rPr>
      </w:pPr>
    </w:p>
    <w:p w:rsidR="009F73F4" w:rsidRPr="009F73F4" w:rsidRDefault="009F73F4" w:rsidP="00654E46">
      <w:pPr>
        <w:pStyle w:val="31"/>
        <w:spacing w:line="276" w:lineRule="auto"/>
        <w:ind w:left="0"/>
        <w:rPr>
          <w:sz w:val="28"/>
          <w:szCs w:val="28"/>
        </w:rPr>
      </w:pPr>
      <w:r w:rsidRPr="009F73F4">
        <w:rPr>
          <w:sz w:val="28"/>
          <w:szCs w:val="28"/>
        </w:rPr>
        <w:t xml:space="preserve">    </w:t>
      </w:r>
      <w:r w:rsidR="00654E46">
        <w:rPr>
          <w:sz w:val="28"/>
          <w:szCs w:val="28"/>
        </w:rPr>
        <w:t xml:space="preserve">   </w:t>
      </w:r>
      <w:r w:rsidRPr="009F73F4">
        <w:rPr>
          <w:sz w:val="28"/>
          <w:szCs w:val="28"/>
        </w:rPr>
        <w:t xml:space="preserve">Основополагающим законодательным актом в области организации и обеспечения защиты населения является Федеральный закон от </w:t>
      </w:r>
      <w:r w:rsidR="00654E46">
        <w:rPr>
          <w:sz w:val="28"/>
          <w:szCs w:val="28"/>
        </w:rPr>
        <w:t>21</w:t>
      </w:r>
      <w:r w:rsidRPr="009F73F4">
        <w:rPr>
          <w:sz w:val="28"/>
          <w:szCs w:val="28"/>
        </w:rPr>
        <w:t>.12.1994г.</w:t>
      </w:r>
      <w:r w:rsidRPr="009F73F4">
        <w:rPr>
          <w:i/>
          <w:sz w:val="28"/>
          <w:szCs w:val="28"/>
        </w:rPr>
        <w:t xml:space="preserve"> </w:t>
      </w:r>
      <w:r w:rsidRPr="009F73F4">
        <w:rPr>
          <w:sz w:val="28"/>
          <w:szCs w:val="28"/>
        </w:rPr>
        <w:t xml:space="preserve">№68-ФЗ «О защите населения и территорий от ЧС природного и </w:t>
      </w:r>
      <w:r w:rsidR="00654E46">
        <w:rPr>
          <w:sz w:val="28"/>
          <w:szCs w:val="28"/>
        </w:rPr>
        <w:t>т</w:t>
      </w:r>
      <w:r w:rsidRPr="009F73F4">
        <w:rPr>
          <w:sz w:val="28"/>
          <w:szCs w:val="28"/>
        </w:rPr>
        <w:t xml:space="preserve">ехногенного характера». </w:t>
      </w:r>
    </w:p>
    <w:p w:rsidR="009F73F4" w:rsidRPr="009F73F4" w:rsidRDefault="009F73F4" w:rsidP="009F73F4">
      <w:pPr>
        <w:pStyle w:val="31"/>
        <w:spacing w:line="276" w:lineRule="auto"/>
        <w:rPr>
          <w:sz w:val="28"/>
          <w:szCs w:val="28"/>
        </w:rPr>
      </w:pPr>
      <w:r w:rsidRPr="009F73F4">
        <w:rPr>
          <w:sz w:val="28"/>
          <w:szCs w:val="28"/>
        </w:rPr>
        <w:t xml:space="preserve">    Он определяет основные задачи и принцип построения РСЧС, полномочия органов государственной власти и органов местного самоуправления, обязанности организаций в области защиты от ЧС, права </w:t>
      </w:r>
      <w:r w:rsidRPr="009F73F4">
        <w:rPr>
          <w:sz w:val="28"/>
          <w:szCs w:val="28"/>
        </w:rPr>
        <w:lastRenderedPageBreak/>
        <w:t>и обязанности граждан в области защиты от ЧС.</w:t>
      </w:r>
    </w:p>
    <w:p w:rsidR="009F73F4" w:rsidRPr="009F73F4" w:rsidRDefault="009F73F4" w:rsidP="009F73F4">
      <w:pPr>
        <w:spacing w:line="276" w:lineRule="auto"/>
        <w:ind w:firstLine="273"/>
        <w:jc w:val="both"/>
        <w:rPr>
          <w:sz w:val="28"/>
          <w:szCs w:val="28"/>
        </w:rPr>
      </w:pPr>
      <w:r w:rsidRPr="009F73F4">
        <w:rPr>
          <w:sz w:val="28"/>
          <w:szCs w:val="28"/>
        </w:rPr>
        <w:t xml:space="preserve">    В соответствии с требованиями ст.14 вышеупомянутого закона, организации (школы) обязаны:</w:t>
      </w:r>
    </w:p>
    <w:p w:rsidR="009F73F4" w:rsidRPr="009F73F4" w:rsidRDefault="009F73F4" w:rsidP="00654E46">
      <w:pPr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>а)</w:t>
      </w:r>
      <w:proofErr w:type="gramStart"/>
      <w:r w:rsidRPr="009F73F4">
        <w:rPr>
          <w:sz w:val="28"/>
          <w:szCs w:val="28"/>
        </w:rPr>
        <w:t>.</w:t>
      </w:r>
      <w:proofErr w:type="gramEnd"/>
      <w:r w:rsidRPr="009F73F4">
        <w:rPr>
          <w:sz w:val="28"/>
          <w:szCs w:val="28"/>
        </w:rPr>
        <w:t xml:space="preserve"> </w:t>
      </w:r>
      <w:proofErr w:type="gramStart"/>
      <w:r w:rsidRPr="009F73F4">
        <w:rPr>
          <w:sz w:val="28"/>
          <w:szCs w:val="28"/>
        </w:rPr>
        <w:t>п</w:t>
      </w:r>
      <w:proofErr w:type="gramEnd"/>
      <w:r w:rsidRPr="009F73F4">
        <w:rPr>
          <w:sz w:val="28"/>
          <w:szCs w:val="28"/>
        </w:rPr>
        <w:t>ланировать и осуществлять необходимые меры в области защиты работников организаций и подведомственных объектов производственного и социального назначения от чрезвычайных ситуаций;</w:t>
      </w:r>
    </w:p>
    <w:p w:rsidR="009F73F4" w:rsidRPr="009F73F4" w:rsidRDefault="009F73F4" w:rsidP="00654E46">
      <w:pPr>
        <w:pStyle w:val="aa"/>
        <w:spacing w:line="276" w:lineRule="auto"/>
      </w:pPr>
      <w:r w:rsidRPr="009F73F4">
        <w:t>б)</w:t>
      </w:r>
      <w:proofErr w:type="gramStart"/>
      <w:r w:rsidRPr="009F73F4">
        <w:t>.</w:t>
      </w:r>
      <w:proofErr w:type="gramEnd"/>
      <w:r w:rsidRPr="009F73F4">
        <w:t xml:space="preserve"> </w:t>
      </w:r>
      <w:proofErr w:type="gramStart"/>
      <w:r w:rsidRPr="009F73F4">
        <w:t>о</w:t>
      </w:r>
      <w:proofErr w:type="gramEnd"/>
      <w:r w:rsidRPr="009F73F4">
        <w:t>беспечивать создание, подготовку и поддержание в готовности к применению сил и средств предупреждения и ликвидации чрезвычайных ситуаций, осуществлять обучение работников организаций способам защиты и действиям в чрезвычайных ситуациях;</w:t>
      </w:r>
    </w:p>
    <w:p w:rsidR="009F73F4" w:rsidRPr="009F73F4" w:rsidRDefault="009F73F4" w:rsidP="00654E46">
      <w:pPr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>в)</w:t>
      </w:r>
      <w:proofErr w:type="gramStart"/>
      <w:r w:rsidRPr="009F73F4">
        <w:rPr>
          <w:sz w:val="28"/>
          <w:szCs w:val="28"/>
        </w:rPr>
        <w:t>.</w:t>
      </w:r>
      <w:proofErr w:type="gramEnd"/>
      <w:r w:rsidRPr="009F73F4">
        <w:rPr>
          <w:sz w:val="28"/>
          <w:szCs w:val="28"/>
        </w:rPr>
        <w:t xml:space="preserve"> </w:t>
      </w:r>
      <w:proofErr w:type="gramStart"/>
      <w:r w:rsidRPr="009F73F4">
        <w:rPr>
          <w:sz w:val="28"/>
          <w:szCs w:val="28"/>
        </w:rPr>
        <w:t>п</w:t>
      </w:r>
      <w:proofErr w:type="gramEnd"/>
      <w:r w:rsidRPr="009F73F4">
        <w:rPr>
          <w:sz w:val="28"/>
          <w:szCs w:val="28"/>
        </w:rPr>
        <w:t>редоставлять в установленном порядке информацию в области защиты населения и территорий от чрезвычайных ситуаций, а также оповещать работников организаций об угрозе возникновения или о возникновении чрезвычайных ситуаций.</w:t>
      </w:r>
    </w:p>
    <w:p w:rsidR="009F73F4" w:rsidRPr="009F73F4" w:rsidRDefault="009F73F4" w:rsidP="00654E46">
      <w:pPr>
        <w:pStyle w:val="aa"/>
        <w:spacing w:line="276" w:lineRule="auto"/>
      </w:pPr>
      <w:r w:rsidRPr="009F73F4">
        <w:t xml:space="preserve">       </w:t>
      </w:r>
      <w:proofErr w:type="gramStart"/>
      <w:r w:rsidRPr="009F73F4">
        <w:t>На основании положений ФЗ от 28.12.2010г. №390-ФЗ  «О безопасности», ФЗ от 21.12.1994г. №68-ФЗ «О защите населения и территорий  от чрезвычайных ситуаций природного и техногенного характера»,  ФЗ от 6.03.2006г. №35-ФЗ «О противодействии терроризму»,  ФЗ от 25.07.2002г. №114-ФЗ «О противодействии экстремисткой деятельности», Указа Президента РФ от 2006г. №116 «О мерах по противодействию терроризму», в образовательных учреждениях должен разрабатываться</w:t>
      </w:r>
      <w:proofErr w:type="gramEnd"/>
      <w:r w:rsidRPr="009F73F4">
        <w:t xml:space="preserve"> «Паспорт безопасности (антитеррористической защищенности) образовательной организации», утвержденный постановлением Правительства РФ от 25.12.2013г. №1244.</w:t>
      </w:r>
    </w:p>
    <w:p w:rsidR="009F73F4" w:rsidRPr="009F73F4" w:rsidRDefault="009F73F4" w:rsidP="00654E46">
      <w:pPr>
        <w:pStyle w:val="aa"/>
        <w:spacing w:line="276" w:lineRule="auto"/>
      </w:pPr>
      <w:r w:rsidRPr="009F73F4">
        <w:t xml:space="preserve">        Постановлением Правительства Тюменской области от 21.09.2011г. №306-п утверждено «Положение о паспорте антитеррористической защищенности объектов с массовым пребыванием людей в Тюменской области». </w:t>
      </w:r>
    </w:p>
    <w:p w:rsidR="009F73F4" w:rsidRPr="009F73F4" w:rsidRDefault="009F73F4" w:rsidP="00654E46">
      <w:pPr>
        <w:pStyle w:val="aa"/>
        <w:spacing w:line="276" w:lineRule="auto"/>
      </w:pPr>
      <w:r w:rsidRPr="009F73F4">
        <w:t xml:space="preserve">        В соответствии Положением, к объектам с массовым пребыванием людей в Тюменской области наряду с другими организациями относятся организации, осуществляющие образовательный процесс, а именно:</w:t>
      </w:r>
    </w:p>
    <w:p w:rsidR="009F73F4" w:rsidRPr="009F73F4" w:rsidRDefault="009F73F4" w:rsidP="00654E46">
      <w:pPr>
        <w:pStyle w:val="aa"/>
        <w:spacing w:line="276" w:lineRule="auto"/>
      </w:pPr>
      <w:r w:rsidRPr="009F73F4">
        <w:t>- дошкольные учреждения;</w:t>
      </w:r>
    </w:p>
    <w:p w:rsidR="009F73F4" w:rsidRPr="009F73F4" w:rsidRDefault="009F73F4" w:rsidP="00654E46">
      <w:pPr>
        <w:pStyle w:val="aa"/>
        <w:spacing w:line="276" w:lineRule="auto"/>
      </w:pPr>
      <w:r w:rsidRPr="009F73F4">
        <w:t>- общеобразовательные учреждения;</w:t>
      </w:r>
    </w:p>
    <w:p w:rsidR="009F73F4" w:rsidRPr="009F73F4" w:rsidRDefault="009F73F4" w:rsidP="00654E46">
      <w:pPr>
        <w:pStyle w:val="aa"/>
        <w:spacing w:line="276" w:lineRule="auto"/>
      </w:pPr>
      <w:r w:rsidRPr="009F73F4">
        <w:t>-учреждения начального, среднего и высшего профессионального образования.</w:t>
      </w:r>
    </w:p>
    <w:p w:rsidR="009F73F4" w:rsidRPr="009F73F4" w:rsidRDefault="009F73F4" w:rsidP="00654E46">
      <w:pPr>
        <w:pStyle w:val="aa"/>
        <w:spacing w:line="276" w:lineRule="auto"/>
      </w:pPr>
      <w:r w:rsidRPr="009F73F4">
        <w:t xml:space="preserve">       Таким </w:t>
      </w:r>
      <w:proofErr w:type="gramStart"/>
      <w:r w:rsidRPr="009F73F4">
        <w:t>образом</w:t>
      </w:r>
      <w:proofErr w:type="gramEnd"/>
      <w:r w:rsidRPr="009F73F4">
        <w:t xml:space="preserve"> планирование мероприятий защиты в образовательных учреждениях осуществляется на основе требований руководящих документов МЧС РФ, Уральского регионального центра по делам ГОЧС и </w:t>
      </w:r>
      <w:r w:rsidRPr="009F73F4">
        <w:lastRenderedPageBreak/>
        <w:t>ликвидации последствий стихийных бедствий, главного управления МЧС России по Тюменской области, решений руководителей организаций.</w:t>
      </w:r>
    </w:p>
    <w:p w:rsidR="009F73F4" w:rsidRPr="009F73F4" w:rsidRDefault="009F73F4" w:rsidP="00654E46">
      <w:pPr>
        <w:spacing w:line="360" w:lineRule="auto"/>
        <w:jc w:val="both"/>
        <w:rPr>
          <w:sz w:val="28"/>
          <w:szCs w:val="28"/>
        </w:rPr>
      </w:pPr>
    </w:p>
    <w:p w:rsidR="009F73F4" w:rsidRPr="00D20169" w:rsidRDefault="009F73F4" w:rsidP="00654E46">
      <w:pPr>
        <w:pStyle w:val="af0"/>
        <w:widowControl w:val="0"/>
        <w:numPr>
          <w:ilvl w:val="0"/>
          <w:numId w:val="18"/>
        </w:numPr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D20169">
        <w:rPr>
          <w:bCs/>
          <w:i/>
          <w:sz w:val="28"/>
          <w:szCs w:val="28"/>
        </w:rPr>
        <w:t xml:space="preserve">Рекомендации по структуре и содержанию </w:t>
      </w:r>
      <w:r w:rsidR="00D20169">
        <w:rPr>
          <w:bCs/>
          <w:i/>
          <w:sz w:val="28"/>
          <w:szCs w:val="28"/>
        </w:rPr>
        <w:t>«</w:t>
      </w:r>
      <w:r w:rsidRPr="00D20169">
        <w:rPr>
          <w:bCs/>
          <w:i/>
          <w:sz w:val="28"/>
          <w:szCs w:val="28"/>
        </w:rPr>
        <w:t>Плана действий по предупреждению и ликвидации ЧС природного и техногенного характера</w:t>
      </w:r>
      <w:r w:rsidR="00D20169">
        <w:rPr>
          <w:bCs/>
          <w:i/>
          <w:sz w:val="28"/>
          <w:szCs w:val="28"/>
        </w:rPr>
        <w:t>»</w:t>
      </w:r>
      <w:r w:rsidRPr="00D20169">
        <w:rPr>
          <w:bCs/>
          <w:i/>
          <w:sz w:val="28"/>
          <w:szCs w:val="28"/>
        </w:rPr>
        <w:t>, а также при совершении террористического акта.</w:t>
      </w:r>
    </w:p>
    <w:p w:rsidR="009F73F4" w:rsidRPr="009F73F4" w:rsidRDefault="009F73F4" w:rsidP="009F73F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F73F4" w:rsidRPr="009F73F4" w:rsidRDefault="009F73F4" w:rsidP="009F73F4">
      <w:pPr>
        <w:pStyle w:val="aa"/>
        <w:spacing w:line="276" w:lineRule="auto"/>
      </w:pPr>
      <w:r w:rsidRPr="009F73F4">
        <w:t xml:space="preserve">      </w:t>
      </w:r>
      <w:r w:rsidR="00D20169">
        <w:t xml:space="preserve">   </w:t>
      </w:r>
      <w:r w:rsidRPr="009F73F4">
        <w:t>В соответствии с постановлением Правительства РФ от 30.12.2003г. №794 «О единой государственной системе предупреждения и ликвидации чрезвычайных ситуаций» проведение мероприятий по предупреждению и ликвидации ЧС на объектовом уровне осуществляется  на основе планов действий организаций.</w:t>
      </w:r>
    </w:p>
    <w:p w:rsidR="009F73F4" w:rsidRPr="009F73F4" w:rsidRDefault="00D20169" w:rsidP="009F73F4">
      <w:pPr>
        <w:pStyle w:val="aa"/>
        <w:spacing w:line="276" w:lineRule="auto"/>
      </w:pPr>
      <w:r>
        <w:t xml:space="preserve">        </w:t>
      </w:r>
      <w:proofErr w:type="gramStart"/>
      <w:r>
        <w:t>Выполняя требования этого П</w:t>
      </w:r>
      <w:r w:rsidR="009F73F4" w:rsidRPr="009F73F4">
        <w:t>остановления в 2003году МЧС РФ разработало</w:t>
      </w:r>
      <w:proofErr w:type="gramEnd"/>
      <w:r w:rsidR="009F73F4" w:rsidRPr="009F73F4">
        <w:t xml:space="preserve"> «Методические рекомендации по планированию действий по предупреждению и ликвидации чрезвычайных ситуаций, а также мероприятий гражданской обороны для территорий и объектов».        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t xml:space="preserve">     </w:t>
      </w:r>
      <w:r w:rsidR="00D20169">
        <w:t xml:space="preserve">   </w:t>
      </w:r>
      <w:proofErr w:type="gramStart"/>
      <w:r w:rsidRPr="009F73F4">
        <w:t>В 2004году  выпущен «Сборник образцов документов по гражданской обороне и защите от чрезвычайных ситуаций», в который включены примерные образцы документов, разрабатываемые  в соответствии с требованиями действующего законодательства и нормативных правовых актов в области ГО, предупреждения и ликвидации ЧС.</w:t>
      </w:r>
      <w:proofErr w:type="gramEnd"/>
    </w:p>
    <w:p w:rsidR="009F73F4" w:rsidRPr="009F73F4" w:rsidRDefault="009F73F4" w:rsidP="009F73F4">
      <w:pPr>
        <w:pStyle w:val="aa"/>
        <w:spacing w:line="276" w:lineRule="auto"/>
      </w:pPr>
      <w:r w:rsidRPr="009F73F4">
        <w:t xml:space="preserve">     </w:t>
      </w:r>
      <w:r w:rsidR="00D20169">
        <w:t xml:space="preserve">   </w:t>
      </w:r>
      <w:r w:rsidRPr="009F73F4">
        <w:t>В  сборнике представлен «Макет Плана действий по предупреждению и ликвидации чрезвычайных ситуаций природного и техногенного характера общеобразовательного учреждения (школы, лицея, колледжа)».          Структурно план состоит из разделов, подразделов и приложений к нему.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rPr>
          <w:i/>
        </w:rPr>
        <w:t xml:space="preserve">    В первом разделе</w:t>
      </w:r>
      <w:r w:rsidRPr="009F73F4">
        <w:t xml:space="preserve"> отражается характеристика учебного заведения и краткая оценка возможной обстановки, которая может сложиться на его территории (режим повышенной готовности).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rPr>
          <w:i/>
        </w:rPr>
        <w:t xml:space="preserve">   Во втором разделе</w:t>
      </w:r>
      <w:r w:rsidRPr="009F73F4">
        <w:t xml:space="preserve">  отражаются мероприятия, выполняемые при угрозе и возникновении чрезвычайных ситуаций, а также при возникновении крупных производственных аварий, катастроф и стихийных бедствий (режим ЧС).</w:t>
      </w:r>
    </w:p>
    <w:p w:rsidR="009F73F4" w:rsidRPr="009F73F4" w:rsidRDefault="009F73F4" w:rsidP="009F73F4">
      <w:pPr>
        <w:pStyle w:val="aa"/>
      </w:pPr>
      <w:r w:rsidRPr="009F73F4">
        <w:t>В этом разделе отражаются  мероприятия по действиям в случае террористической угрозы.</w:t>
      </w:r>
    </w:p>
    <w:p w:rsidR="009F73F4" w:rsidRPr="009F73F4" w:rsidRDefault="009F73F4" w:rsidP="009F73F4">
      <w:pPr>
        <w:pStyle w:val="aa"/>
        <w:rPr>
          <w:u w:val="single"/>
        </w:rPr>
      </w:pPr>
    </w:p>
    <w:p w:rsidR="009F73F4" w:rsidRPr="009F73F4" w:rsidRDefault="009F73F4" w:rsidP="009F73F4">
      <w:pPr>
        <w:pStyle w:val="aa"/>
        <w:spacing w:line="276" w:lineRule="auto"/>
        <w:rPr>
          <w:u w:val="single"/>
        </w:rPr>
      </w:pPr>
      <w:r w:rsidRPr="009F73F4">
        <w:rPr>
          <w:u w:val="single"/>
        </w:rPr>
        <w:t xml:space="preserve"> Приложения к плану: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t>1. Возможная обстановка при возникновении ЧС.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t>2. Календарный план основных мероприятий ГОЧС.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t>3. Решение председателя КЧС и ОПБ по ликвидации ЧС.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t>4. Расчет сил и средств, привлекаемых для ликвидации ЧС.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lastRenderedPageBreak/>
        <w:t>5. Организация управления, оповещения и связи при угрозе и возникновении ЧС.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t xml:space="preserve">         В соответствии с Постановлением Правительства Тюменской области от 21.09.2011г.</w:t>
      </w:r>
      <w:r w:rsidR="00566443">
        <w:t xml:space="preserve"> </w:t>
      </w:r>
      <w:r w:rsidRPr="009F73F4">
        <w:t>№306-п, структура паспорта антитеррористической защищенности объектов с массовым пребыванием людей в Тюменской области включает следующие разделы: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t>- титульный лист;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t>- оглавление;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t>- раздел 1 Общие сведения;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t>- раздел 2 Сведения об объекте;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t>- раздел 3 Системы обеспечения;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t>- раздел 4 Мероприятия по обеспечению безопасности функционирования объекта;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t>- раздел 5 Организация охраны;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t>- раздел 6 Уточнение данных паспорта;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t>- раздел 7 Учет проверок объекта.</w:t>
      </w:r>
    </w:p>
    <w:p w:rsidR="009F73F4" w:rsidRPr="009F73F4" w:rsidRDefault="009F73F4" w:rsidP="009F73F4">
      <w:pPr>
        <w:pStyle w:val="aa"/>
        <w:spacing w:line="276" w:lineRule="auto"/>
      </w:pPr>
      <w:r w:rsidRPr="009F73F4">
        <w:t xml:space="preserve">     Следует отметить, что планирование мероприятий по защите населения и территорий от ЧС природного и техногенного характера должно осуществляется всеми органами управления ГОЧС и организациями.</w:t>
      </w:r>
    </w:p>
    <w:p w:rsidR="009F73F4" w:rsidRPr="009F73F4" w:rsidRDefault="009F73F4" w:rsidP="009F73F4">
      <w:pPr>
        <w:pStyle w:val="21"/>
        <w:spacing w:line="276" w:lineRule="auto"/>
        <w:rPr>
          <w:sz w:val="28"/>
          <w:szCs w:val="28"/>
        </w:rPr>
      </w:pPr>
      <w:r w:rsidRPr="009F73F4">
        <w:rPr>
          <w:sz w:val="28"/>
          <w:szCs w:val="28"/>
        </w:rPr>
        <w:t xml:space="preserve">    Перечень документов, разработанных в учебных заведениях, достаточно обширный.</w:t>
      </w:r>
    </w:p>
    <w:p w:rsidR="009F73F4" w:rsidRPr="009F73F4" w:rsidRDefault="009F73F4" w:rsidP="009F73F4">
      <w:pPr>
        <w:tabs>
          <w:tab w:val="left" w:pos="284"/>
        </w:tabs>
        <w:spacing w:before="60" w:line="276" w:lineRule="auto"/>
        <w:jc w:val="both"/>
        <w:rPr>
          <w:bCs/>
          <w:sz w:val="28"/>
          <w:szCs w:val="28"/>
          <w:u w:val="single"/>
        </w:rPr>
      </w:pPr>
      <w:r w:rsidRPr="009F73F4">
        <w:rPr>
          <w:bCs/>
          <w:sz w:val="28"/>
          <w:szCs w:val="28"/>
          <w:u w:val="single"/>
        </w:rPr>
        <w:t>Основными из них являются:</w:t>
      </w:r>
    </w:p>
    <w:p w:rsidR="009F73F4" w:rsidRPr="009F73F4" w:rsidRDefault="009F73F4" w:rsidP="009F73F4">
      <w:pPr>
        <w:widowControl w:val="0"/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>1.План действий по предупреждению и ликвидации ЧС природного и техногенного характера с приложениями.</w:t>
      </w:r>
    </w:p>
    <w:p w:rsidR="009F73F4" w:rsidRPr="009F73F4" w:rsidRDefault="009F73F4" w:rsidP="009F73F4">
      <w:pPr>
        <w:widowControl w:val="0"/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 xml:space="preserve">2.План основных мероприятий по ГО и ЧС на текущий год. </w:t>
      </w:r>
    </w:p>
    <w:p w:rsidR="009F73F4" w:rsidRPr="009F73F4" w:rsidRDefault="009F73F4" w:rsidP="009F73F4">
      <w:pPr>
        <w:widowControl w:val="0"/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>3.План проведения тренировок и “Дня защиты детей”.</w:t>
      </w:r>
    </w:p>
    <w:p w:rsidR="009F73F4" w:rsidRPr="009F73F4" w:rsidRDefault="009F73F4" w:rsidP="009F73F4">
      <w:pPr>
        <w:widowControl w:val="0"/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>4.План развития и совершенствования учебно-материальной базы по курсу ОБЖ.</w:t>
      </w:r>
    </w:p>
    <w:p w:rsidR="009F73F4" w:rsidRPr="009F73F4" w:rsidRDefault="009F73F4" w:rsidP="009F73F4">
      <w:pPr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>5.Приказ об организации гражданской обороны и защите от чрезвычайных ситуаций (создание сектора по делам ГОЧС или КЧС, спасательной службы обеспечения безопасности жизнедеятельности).</w:t>
      </w:r>
    </w:p>
    <w:p w:rsidR="009F73F4" w:rsidRPr="009F73F4" w:rsidRDefault="009F73F4" w:rsidP="009F73F4">
      <w:pPr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>6.Приказ об итогах обучения постоянного состава в минувшем году и задачах обучения на следующий год с приложениями:</w:t>
      </w:r>
    </w:p>
    <w:p w:rsidR="009F73F4" w:rsidRPr="009F73F4" w:rsidRDefault="009F73F4" w:rsidP="009F73F4">
      <w:pPr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>- перечень учебных групп и руководителей занятий на год;</w:t>
      </w:r>
    </w:p>
    <w:p w:rsidR="009F73F4" w:rsidRPr="009F73F4" w:rsidRDefault="009F73F4" w:rsidP="009F73F4">
      <w:pPr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 xml:space="preserve">- план </w:t>
      </w:r>
      <w:proofErr w:type="gramStart"/>
      <w:r w:rsidRPr="009F73F4">
        <w:rPr>
          <w:sz w:val="28"/>
          <w:szCs w:val="28"/>
        </w:rPr>
        <w:t>подготовки руководителей формирований службы обеспечения безопасности жизнедеятельности</w:t>
      </w:r>
      <w:proofErr w:type="gramEnd"/>
      <w:r w:rsidRPr="009F73F4">
        <w:rPr>
          <w:sz w:val="28"/>
          <w:szCs w:val="28"/>
        </w:rPr>
        <w:t xml:space="preserve">; </w:t>
      </w:r>
    </w:p>
    <w:p w:rsidR="009F73F4" w:rsidRPr="009F73F4" w:rsidRDefault="009F73F4" w:rsidP="009F73F4">
      <w:pPr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 xml:space="preserve">- расписание занятий по ГО и ЧС с постоянным составом. </w:t>
      </w:r>
    </w:p>
    <w:p w:rsidR="009F73F4" w:rsidRPr="009F73F4" w:rsidRDefault="009F73F4" w:rsidP="009F73F4">
      <w:pPr>
        <w:widowControl w:val="0"/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 xml:space="preserve">7.Список руководящего состава, учителей 1-4-х классов, классных </w:t>
      </w:r>
      <w:r w:rsidRPr="009F73F4">
        <w:rPr>
          <w:sz w:val="28"/>
          <w:szCs w:val="28"/>
        </w:rPr>
        <w:lastRenderedPageBreak/>
        <w:t>руководителей 5-9-х классов, ведущих курс ОБЖ, преподавателей ОБЖ, командиров формирований, подлежащих обучению в УМЦ по ГО и ЧС и курсах ГО.</w:t>
      </w:r>
    </w:p>
    <w:p w:rsidR="009F73F4" w:rsidRPr="009F73F4" w:rsidRDefault="009F73F4" w:rsidP="009F73F4">
      <w:pPr>
        <w:widowControl w:val="0"/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>8. Список защитных сооружений, закрепленных за учебным заведением (при их наличии).</w:t>
      </w:r>
    </w:p>
    <w:p w:rsidR="009F73F4" w:rsidRPr="009F73F4" w:rsidRDefault="009F73F4" w:rsidP="009F73F4">
      <w:pPr>
        <w:widowControl w:val="0"/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9F73F4">
        <w:rPr>
          <w:sz w:val="28"/>
          <w:szCs w:val="28"/>
        </w:rPr>
        <w:t>9. Отчетные документы согласно табелю срочных донесений о проведенных тренировках и “Дне защиты детей”.</w:t>
      </w:r>
    </w:p>
    <w:p w:rsidR="009F73F4" w:rsidRPr="009F73F4" w:rsidRDefault="009F73F4" w:rsidP="009F73F4">
      <w:pPr>
        <w:spacing w:line="276" w:lineRule="auto"/>
        <w:ind w:right="19" w:firstLine="540"/>
        <w:jc w:val="both"/>
        <w:rPr>
          <w:sz w:val="28"/>
          <w:szCs w:val="28"/>
        </w:rPr>
      </w:pPr>
      <w:r w:rsidRPr="009F73F4">
        <w:rPr>
          <w:sz w:val="28"/>
          <w:szCs w:val="28"/>
        </w:rPr>
        <w:t>Планирование мероприятий осуществляется в тесном взаи</w:t>
      </w:r>
      <w:r w:rsidRPr="009F73F4">
        <w:rPr>
          <w:sz w:val="28"/>
          <w:szCs w:val="28"/>
        </w:rPr>
        <w:softHyphen/>
        <w:t>модействии с органом управления по делам ГОЧС. При этом необходимо придерживаться рекомендуемой ими методики разработки планов.</w:t>
      </w:r>
    </w:p>
    <w:p w:rsidR="009F73F4" w:rsidRPr="009F73F4" w:rsidRDefault="009F73F4" w:rsidP="009F73F4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9F73F4" w:rsidRPr="009F73F4" w:rsidRDefault="009F73F4" w:rsidP="009F73F4">
      <w:pPr>
        <w:pStyle w:val="FR1"/>
        <w:widowControl/>
        <w:autoSpaceDE/>
        <w:adjustRightInd/>
        <w:jc w:val="center"/>
        <w:rPr>
          <w:rFonts w:ascii="Times New Roman" w:hAnsi="Times New Roman" w:cs="Times New Roman"/>
          <w:b/>
          <w:bCs/>
        </w:rPr>
      </w:pPr>
      <w:r w:rsidRPr="009F73F4">
        <w:rPr>
          <w:rFonts w:ascii="Times New Roman" w:hAnsi="Times New Roman" w:cs="Times New Roman"/>
          <w:b/>
          <w:bCs/>
        </w:rPr>
        <w:t>Правовые основы деятельности КЧС и ОПБ. Планирование работы комиссии в общеобразовательных учреждениях.</w:t>
      </w:r>
    </w:p>
    <w:p w:rsidR="009F73F4" w:rsidRPr="009F73F4" w:rsidRDefault="009F73F4" w:rsidP="009F73F4">
      <w:pPr>
        <w:pStyle w:val="FR1"/>
        <w:widowControl/>
        <w:autoSpaceDE/>
        <w:adjustRightInd/>
        <w:jc w:val="center"/>
        <w:rPr>
          <w:rFonts w:ascii="Times New Roman" w:hAnsi="Times New Roman" w:cs="Times New Roman"/>
          <w:b/>
          <w:bCs/>
        </w:rPr>
      </w:pPr>
    </w:p>
    <w:p w:rsidR="009F73F4" w:rsidRPr="009F73F4" w:rsidRDefault="009F73F4" w:rsidP="009F73F4">
      <w:pPr>
        <w:pStyle w:val="FR1"/>
        <w:widowControl/>
        <w:autoSpaceDE/>
        <w:adjustRightInd/>
        <w:spacing w:line="276" w:lineRule="auto"/>
        <w:rPr>
          <w:rFonts w:ascii="Times New Roman" w:hAnsi="Times New Roman" w:cs="Times New Roman"/>
          <w:bCs/>
        </w:rPr>
      </w:pPr>
      <w:r w:rsidRPr="009F73F4">
        <w:rPr>
          <w:rFonts w:ascii="Times New Roman" w:hAnsi="Times New Roman" w:cs="Times New Roman"/>
          <w:b/>
          <w:bCs/>
        </w:rPr>
        <w:t xml:space="preserve">          </w:t>
      </w:r>
      <w:proofErr w:type="gramStart"/>
      <w:r w:rsidRPr="009F73F4">
        <w:rPr>
          <w:rFonts w:ascii="Times New Roman" w:hAnsi="Times New Roman" w:cs="Times New Roman"/>
          <w:bCs/>
        </w:rPr>
        <w:t>Постановлением Правительства РФ от 30.12.2003г. №794 «О единой государственной системе предупреждения и ликвидации чрезвычайных ситуаций» далее РСЧС,  утверждено Положение о единой государственной системе предупреждения и ликвидации чрезвычайных ситуаций, которое определяет  принципы  построения, состав сил и средств, порядок решения задач  и взаимодействия основных элементов, а также регулирует основные вопросы функционирования РСЧС.</w:t>
      </w:r>
      <w:proofErr w:type="gramEnd"/>
    </w:p>
    <w:p w:rsidR="009F73F4" w:rsidRPr="009F73F4" w:rsidRDefault="009F73F4" w:rsidP="009F73F4">
      <w:pPr>
        <w:pStyle w:val="FR1"/>
        <w:widowControl/>
        <w:autoSpaceDE/>
        <w:adjustRightInd/>
        <w:spacing w:line="276" w:lineRule="auto"/>
        <w:rPr>
          <w:rFonts w:ascii="Times New Roman" w:hAnsi="Times New Roman" w:cs="Times New Roman"/>
          <w:bCs/>
        </w:rPr>
      </w:pPr>
      <w:r w:rsidRPr="009F73F4">
        <w:rPr>
          <w:rFonts w:ascii="Times New Roman" w:hAnsi="Times New Roman" w:cs="Times New Roman"/>
          <w:bCs/>
        </w:rPr>
        <w:t xml:space="preserve">          </w:t>
      </w:r>
      <w:proofErr w:type="gramStart"/>
      <w:r w:rsidRPr="009F73F4">
        <w:rPr>
          <w:rFonts w:ascii="Times New Roman" w:hAnsi="Times New Roman" w:cs="Times New Roman"/>
          <w:bCs/>
        </w:rPr>
        <w:t>РСЧС  объединяет:  органы управления, силы и средства федеральных органов исполнительной власти, органов исполнительной власти субъектов РФ, органов местного самоуправления и организаций,  в полномочия которых входит решение вопросов в области защиты населения и территорий от  ЧС,  и осуществляет свою деятельность в целях решения задач, предусмотренных федеральным законом «О защите населения и территорий от  чрезвычайных ситуаций природного и техногенного характера».</w:t>
      </w:r>
      <w:proofErr w:type="gramEnd"/>
    </w:p>
    <w:p w:rsidR="009F73F4" w:rsidRPr="009F73F4" w:rsidRDefault="009F73F4" w:rsidP="009F73F4">
      <w:pPr>
        <w:pStyle w:val="FR1"/>
        <w:widowControl/>
        <w:autoSpaceDE/>
        <w:adjustRightInd/>
        <w:spacing w:line="276" w:lineRule="auto"/>
        <w:rPr>
          <w:rFonts w:ascii="Times New Roman" w:hAnsi="Times New Roman" w:cs="Times New Roman"/>
          <w:bCs/>
        </w:rPr>
      </w:pPr>
      <w:r w:rsidRPr="009F73F4">
        <w:rPr>
          <w:rFonts w:ascii="Times New Roman" w:hAnsi="Times New Roman" w:cs="Times New Roman"/>
          <w:bCs/>
        </w:rPr>
        <w:t xml:space="preserve">         На каждом уровне  РСЧС создаются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связи, оповещения и информационного обеспечения.</w:t>
      </w:r>
    </w:p>
    <w:p w:rsidR="009F73F4" w:rsidRPr="009F73F4" w:rsidRDefault="009F73F4" w:rsidP="009F73F4">
      <w:pPr>
        <w:spacing w:line="276" w:lineRule="auto"/>
        <w:ind w:firstLine="142"/>
        <w:jc w:val="both"/>
        <w:rPr>
          <w:sz w:val="28"/>
          <w:szCs w:val="28"/>
        </w:rPr>
      </w:pPr>
      <w:r w:rsidRPr="009F73F4">
        <w:rPr>
          <w:sz w:val="28"/>
          <w:szCs w:val="28"/>
        </w:rPr>
        <w:t xml:space="preserve">     Координационным органом РСЧС является комиссия по предупреждению и ликвидации чрезвычайных ситуаций и обеспечению пожарной безопасности (КЧС и ОПБ).        </w:t>
      </w:r>
    </w:p>
    <w:p w:rsidR="009F73F4" w:rsidRPr="009F73F4" w:rsidRDefault="009F73F4" w:rsidP="009F73F4">
      <w:pPr>
        <w:spacing w:line="276" w:lineRule="auto"/>
        <w:ind w:firstLine="142"/>
        <w:jc w:val="both"/>
        <w:rPr>
          <w:sz w:val="28"/>
          <w:szCs w:val="28"/>
        </w:rPr>
      </w:pPr>
      <w:r w:rsidRPr="009F73F4">
        <w:rPr>
          <w:sz w:val="28"/>
          <w:szCs w:val="28"/>
        </w:rPr>
        <w:t xml:space="preserve">     Они предназначены для организации работы по предупреждению и ликвидации ЧС и обеспечению пожарной безопасности, уменьшению ущерба от них.</w:t>
      </w:r>
    </w:p>
    <w:p w:rsidR="009F73F4" w:rsidRPr="009F73F4" w:rsidRDefault="009F73F4" w:rsidP="009F73F4">
      <w:pPr>
        <w:spacing w:line="276" w:lineRule="auto"/>
        <w:ind w:firstLine="142"/>
        <w:jc w:val="both"/>
        <w:rPr>
          <w:sz w:val="28"/>
          <w:szCs w:val="28"/>
        </w:rPr>
      </w:pPr>
      <w:r w:rsidRPr="009F73F4">
        <w:rPr>
          <w:sz w:val="28"/>
          <w:szCs w:val="28"/>
        </w:rPr>
        <w:t xml:space="preserve">      В системе Министерства образования и науки КЧС и ОПБ </w:t>
      </w:r>
      <w:r w:rsidRPr="009F73F4">
        <w:rPr>
          <w:sz w:val="28"/>
          <w:szCs w:val="28"/>
        </w:rPr>
        <w:lastRenderedPageBreak/>
        <w:t>осуществляют свою деятельность под руководством руководителя образовательного учреждения.</w:t>
      </w:r>
    </w:p>
    <w:p w:rsidR="009F73F4" w:rsidRPr="009F73F4" w:rsidRDefault="009F73F4" w:rsidP="009F73F4">
      <w:pPr>
        <w:spacing w:line="276" w:lineRule="auto"/>
        <w:ind w:left="142"/>
        <w:jc w:val="center"/>
        <w:rPr>
          <w:b/>
          <w:bCs/>
          <w:noProof/>
          <w:sz w:val="28"/>
          <w:szCs w:val="28"/>
        </w:rPr>
      </w:pPr>
    </w:p>
    <w:p w:rsidR="009F73F4" w:rsidRPr="009F73F4" w:rsidRDefault="009F73F4" w:rsidP="009F73F4">
      <w:pPr>
        <w:spacing w:line="276" w:lineRule="auto"/>
        <w:ind w:left="142"/>
        <w:jc w:val="center"/>
        <w:rPr>
          <w:bCs/>
          <w:sz w:val="28"/>
          <w:szCs w:val="28"/>
        </w:rPr>
      </w:pPr>
      <w:r w:rsidRPr="009F73F4">
        <w:rPr>
          <w:bCs/>
          <w:sz w:val="28"/>
          <w:szCs w:val="28"/>
          <w:u w:val="single"/>
        </w:rPr>
        <w:t>Основными задачами КЧС и ОПБ в соответствии с их компетенцией являются</w:t>
      </w:r>
      <w:r w:rsidRPr="009F73F4">
        <w:rPr>
          <w:bCs/>
          <w:sz w:val="28"/>
          <w:szCs w:val="28"/>
        </w:rPr>
        <w:t>:</w:t>
      </w:r>
    </w:p>
    <w:p w:rsidR="009F73F4" w:rsidRPr="009F73F4" w:rsidRDefault="009F73F4" w:rsidP="009F73F4">
      <w:pPr>
        <w:spacing w:line="276" w:lineRule="auto"/>
        <w:ind w:left="142"/>
        <w:jc w:val="both"/>
        <w:rPr>
          <w:bCs/>
          <w:sz w:val="28"/>
          <w:szCs w:val="28"/>
        </w:rPr>
      </w:pPr>
      <w:r w:rsidRPr="009F73F4">
        <w:rPr>
          <w:bCs/>
          <w:sz w:val="28"/>
          <w:szCs w:val="28"/>
        </w:rPr>
        <w:t>- координация деятельности органов управления и сил РСЧС;</w:t>
      </w:r>
    </w:p>
    <w:p w:rsidR="009F73F4" w:rsidRPr="009F73F4" w:rsidRDefault="009F73F4" w:rsidP="009F73F4">
      <w:pPr>
        <w:spacing w:line="276" w:lineRule="auto"/>
        <w:ind w:left="142"/>
        <w:jc w:val="both"/>
        <w:rPr>
          <w:bCs/>
          <w:sz w:val="28"/>
          <w:szCs w:val="28"/>
        </w:rPr>
      </w:pPr>
      <w:r w:rsidRPr="009F73F4">
        <w:rPr>
          <w:bCs/>
          <w:sz w:val="28"/>
          <w:szCs w:val="28"/>
        </w:rPr>
        <w:t>- разработка предложений по реализации государственной политики в области предупреждения и ликвидации ЧС и обеспечению пожарной безопасности;</w:t>
      </w:r>
    </w:p>
    <w:p w:rsidR="009F73F4" w:rsidRPr="009F73F4" w:rsidRDefault="009F73F4" w:rsidP="009F73F4">
      <w:pPr>
        <w:tabs>
          <w:tab w:val="left" w:pos="142"/>
          <w:tab w:val="left" w:pos="284"/>
        </w:tabs>
        <w:spacing w:line="276" w:lineRule="auto"/>
        <w:ind w:left="142"/>
        <w:jc w:val="both"/>
        <w:rPr>
          <w:bCs/>
          <w:sz w:val="28"/>
          <w:szCs w:val="28"/>
        </w:rPr>
      </w:pPr>
      <w:r w:rsidRPr="009F73F4">
        <w:rPr>
          <w:bCs/>
          <w:sz w:val="28"/>
          <w:szCs w:val="28"/>
        </w:rPr>
        <w:t>-обеспечение согласованности действий федеральных органов исполнительной власти, органов исполнительной власти субъектов РФ, органов местного самоуправления и организаций  при решении задач в области предупреждения и ликвидации ЧС и обеспечения пожарной безопасности;</w:t>
      </w:r>
    </w:p>
    <w:p w:rsidR="009F73F4" w:rsidRPr="009F73F4" w:rsidRDefault="009F73F4" w:rsidP="009F73F4">
      <w:pPr>
        <w:spacing w:line="276" w:lineRule="auto"/>
        <w:ind w:left="142"/>
        <w:jc w:val="both"/>
        <w:rPr>
          <w:bCs/>
          <w:sz w:val="28"/>
          <w:szCs w:val="28"/>
        </w:rPr>
      </w:pPr>
      <w:r w:rsidRPr="009F73F4">
        <w:rPr>
          <w:bCs/>
          <w:sz w:val="28"/>
          <w:szCs w:val="28"/>
        </w:rPr>
        <w:t>- рассмотрения вопросов о привлечении сил и средств ГО к организации и проведению мероприятий по предотвращению и ликвидации ЧС в порядке, установленном федеральным законом.</w:t>
      </w:r>
    </w:p>
    <w:p w:rsidR="009F73F4" w:rsidRPr="009F73F4" w:rsidRDefault="009F73F4" w:rsidP="009F73F4">
      <w:pPr>
        <w:spacing w:line="276" w:lineRule="auto"/>
        <w:ind w:left="142"/>
        <w:jc w:val="both"/>
        <w:rPr>
          <w:bCs/>
          <w:sz w:val="28"/>
          <w:szCs w:val="28"/>
        </w:rPr>
      </w:pPr>
    </w:p>
    <w:p w:rsidR="009F73F4" w:rsidRPr="009F73F4" w:rsidRDefault="009F73F4" w:rsidP="009F73F4">
      <w:pPr>
        <w:spacing w:line="276" w:lineRule="auto"/>
        <w:ind w:left="142"/>
        <w:jc w:val="center"/>
        <w:rPr>
          <w:bCs/>
          <w:sz w:val="28"/>
          <w:szCs w:val="28"/>
          <w:u w:val="single"/>
        </w:rPr>
      </w:pPr>
      <w:r w:rsidRPr="009F73F4">
        <w:rPr>
          <w:bCs/>
          <w:sz w:val="28"/>
          <w:szCs w:val="28"/>
          <w:u w:val="single"/>
        </w:rPr>
        <w:t>Состав комиссии и организация ее работы</w:t>
      </w:r>
    </w:p>
    <w:p w:rsidR="009F73F4" w:rsidRPr="009F73F4" w:rsidRDefault="009F73F4" w:rsidP="009F73F4">
      <w:pPr>
        <w:pStyle w:val="31"/>
        <w:spacing w:line="276" w:lineRule="auto"/>
        <w:ind w:left="142"/>
        <w:rPr>
          <w:sz w:val="28"/>
          <w:szCs w:val="28"/>
        </w:rPr>
      </w:pPr>
      <w:r w:rsidRPr="009F73F4">
        <w:rPr>
          <w:sz w:val="28"/>
          <w:szCs w:val="28"/>
        </w:rPr>
        <w:t xml:space="preserve">       КЧС и ОПБ состоит из председателя комиссии, заместителей председателя комиссии членов комиссии и ответственного секретаря.</w:t>
      </w:r>
    </w:p>
    <w:p w:rsidR="009F73F4" w:rsidRPr="009F73F4" w:rsidRDefault="009F73F4" w:rsidP="009F73F4">
      <w:pPr>
        <w:spacing w:line="276" w:lineRule="auto"/>
        <w:ind w:left="142"/>
        <w:jc w:val="both"/>
        <w:rPr>
          <w:sz w:val="28"/>
          <w:szCs w:val="28"/>
        </w:rPr>
      </w:pPr>
      <w:r w:rsidRPr="009F73F4">
        <w:rPr>
          <w:sz w:val="28"/>
          <w:szCs w:val="28"/>
        </w:rPr>
        <w:t xml:space="preserve">       Состав комиссии утверждается решением руководителя организации, персональные изменения в её составе производятся решением КЧС.</w:t>
      </w:r>
    </w:p>
    <w:p w:rsidR="009F73F4" w:rsidRPr="009F73F4" w:rsidRDefault="009F73F4" w:rsidP="009F73F4">
      <w:pPr>
        <w:pStyle w:val="31"/>
        <w:spacing w:line="276" w:lineRule="auto"/>
        <w:ind w:left="142"/>
        <w:rPr>
          <w:sz w:val="28"/>
          <w:szCs w:val="28"/>
        </w:rPr>
      </w:pPr>
      <w:r w:rsidRPr="009F73F4">
        <w:rPr>
          <w:sz w:val="28"/>
          <w:szCs w:val="28"/>
        </w:rPr>
        <w:t xml:space="preserve">       Председатель комиссии несет ответственность за выполнение возложенных на неё задач и функций.</w:t>
      </w:r>
    </w:p>
    <w:p w:rsidR="009F73F4" w:rsidRPr="009F73F4" w:rsidRDefault="009F73F4" w:rsidP="009F73F4">
      <w:pPr>
        <w:pStyle w:val="31"/>
        <w:spacing w:line="276" w:lineRule="auto"/>
        <w:ind w:left="142"/>
        <w:rPr>
          <w:sz w:val="28"/>
          <w:szCs w:val="28"/>
        </w:rPr>
      </w:pPr>
      <w:r w:rsidRPr="009F73F4">
        <w:rPr>
          <w:sz w:val="28"/>
          <w:szCs w:val="28"/>
        </w:rPr>
        <w:t>Работа  организуется по годовым планам работы.</w:t>
      </w:r>
    </w:p>
    <w:p w:rsidR="009F73F4" w:rsidRPr="009F73F4" w:rsidRDefault="009F73F4" w:rsidP="009F73F4">
      <w:pPr>
        <w:pStyle w:val="31"/>
        <w:ind w:left="142"/>
        <w:rPr>
          <w:sz w:val="28"/>
          <w:szCs w:val="28"/>
        </w:rPr>
      </w:pPr>
      <w:r w:rsidRPr="009F73F4">
        <w:rPr>
          <w:sz w:val="28"/>
          <w:szCs w:val="28"/>
        </w:rPr>
        <w:t>Заседания КЧС оформляются протоколами (решениями).</w:t>
      </w:r>
    </w:p>
    <w:p w:rsidR="009F73F4" w:rsidRPr="009F73F4" w:rsidRDefault="009F73F4" w:rsidP="009F73F4">
      <w:pPr>
        <w:pStyle w:val="31"/>
        <w:spacing w:line="276" w:lineRule="auto"/>
        <w:ind w:left="142"/>
        <w:rPr>
          <w:sz w:val="28"/>
          <w:szCs w:val="28"/>
        </w:rPr>
      </w:pPr>
      <w:r w:rsidRPr="009F73F4">
        <w:rPr>
          <w:sz w:val="28"/>
          <w:szCs w:val="28"/>
        </w:rPr>
        <w:t xml:space="preserve">       Рабочим органом КЧС – является уполномоченный для решения задач по ГО и ЧС.</w:t>
      </w:r>
    </w:p>
    <w:p w:rsidR="009F73F4" w:rsidRPr="009F73F4" w:rsidRDefault="009F73F4" w:rsidP="009F73F4">
      <w:pPr>
        <w:pStyle w:val="af1"/>
        <w:spacing w:line="276" w:lineRule="auto"/>
        <w:ind w:left="142"/>
        <w:rPr>
          <w:b w:val="0"/>
          <w:bCs w:val="0"/>
          <w:sz w:val="28"/>
          <w:szCs w:val="28"/>
          <w:u w:val="single"/>
        </w:rPr>
      </w:pPr>
      <w:r w:rsidRPr="009F73F4">
        <w:rPr>
          <w:b w:val="0"/>
          <w:bCs w:val="0"/>
          <w:sz w:val="28"/>
          <w:szCs w:val="28"/>
          <w:u w:val="single"/>
        </w:rPr>
        <w:t>Организация работы комиссии по ЧС и ОПБ.</w:t>
      </w:r>
    </w:p>
    <w:p w:rsidR="009F73F4" w:rsidRPr="009F73F4" w:rsidRDefault="009F73F4" w:rsidP="009F73F4">
      <w:pPr>
        <w:pStyle w:val="af1"/>
        <w:spacing w:line="276" w:lineRule="auto"/>
        <w:ind w:left="142"/>
        <w:jc w:val="left"/>
        <w:rPr>
          <w:b w:val="0"/>
          <w:bCs w:val="0"/>
          <w:sz w:val="28"/>
          <w:szCs w:val="28"/>
        </w:rPr>
      </w:pPr>
      <w:r w:rsidRPr="009F73F4">
        <w:rPr>
          <w:b w:val="0"/>
          <w:bCs w:val="0"/>
          <w:sz w:val="28"/>
          <w:szCs w:val="28"/>
        </w:rPr>
        <w:t xml:space="preserve">    Работа комиссии может осуществляться в различных режимах функционирования РСЧС в зависимости от складывающейся обстановки.</w:t>
      </w:r>
    </w:p>
    <w:p w:rsidR="009F73F4" w:rsidRPr="009F73F4" w:rsidRDefault="009F73F4" w:rsidP="009F73F4">
      <w:pPr>
        <w:pStyle w:val="af1"/>
        <w:spacing w:line="276" w:lineRule="auto"/>
        <w:ind w:left="142"/>
        <w:rPr>
          <w:b w:val="0"/>
          <w:bCs w:val="0"/>
          <w:sz w:val="28"/>
          <w:szCs w:val="28"/>
        </w:rPr>
      </w:pPr>
    </w:p>
    <w:p w:rsidR="009F73F4" w:rsidRPr="009F73F4" w:rsidRDefault="009F73F4" w:rsidP="009F73F4">
      <w:pPr>
        <w:spacing w:line="276" w:lineRule="auto"/>
        <w:ind w:left="142"/>
        <w:rPr>
          <w:bCs/>
          <w:i/>
          <w:iCs/>
          <w:sz w:val="28"/>
          <w:szCs w:val="28"/>
        </w:rPr>
      </w:pPr>
      <w:r w:rsidRPr="009F73F4">
        <w:rPr>
          <w:bCs/>
          <w:i/>
          <w:iCs/>
          <w:sz w:val="28"/>
          <w:szCs w:val="28"/>
        </w:rPr>
        <w:t>В режиме повседневной деятельности.</w:t>
      </w:r>
    </w:p>
    <w:p w:rsidR="009F73F4" w:rsidRPr="009F73F4" w:rsidRDefault="009F73F4" w:rsidP="009F73F4">
      <w:pPr>
        <w:spacing w:line="276" w:lineRule="auto"/>
        <w:ind w:left="142"/>
        <w:jc w:val="both"/>
        <w:rPr>
          <w:sz w:val="28"/>
          <w:szCs w:val="28"/>
        </w:rPr>
      </w:pPr>
      <w:r w:rsidRPr="009F73F4">
        <w:rPr>
          <w:sz w:val="28"/>
          <w:szCs w:val="28"/>
        </w:rPr>
        <w:t xml:space="preserve">        Организуется на основе годовых и месячных планов работы. Заседания - не реже</w:t>
      </w:r>
      <w:r w:rsidRPr="009F73F4">
        <w:rPr>
          <w:noProof/>
          <w:sz w:val="28"/>
          <w:szCs w:val="28"/>
        </w:rPr>
        <w:t xml:space="preserve"> 1 </w:t>
      </w:r>
      <w:r w:rsidRPr="009F73F4">
        <w:rPr>
          <w:sz w:val="28"/>
          <w:szCs w:val="28"/>
        </w:rPr>
        <w:t>раза в квартал, при возникновении ЧС</w:t>
      </w:r>
      <w:r w:rsidRPr="009F73F4">
        <w:rPr>
          <w:noProof/>
          <w:sz w:val="28"/>
          <w:szCs w:val="28"/>
        </w:rPr>
        <w:t xml:space="preserve"> -</w:t>
      </w:r>
      <w:r w:rsidRPr="009F73F4">
        <w:rPr>
          <w:sz w:val="28"/>
          <w:szCs w:val="28"/>
        </w:rPr>
        <w:t xml:space="preserve"> незамедлительно.</w:t>
      </w:r>
    </w:p>
    <w:p w:rsidR="009F73F4" w:rsidRPr="009F73F4" w:rsidRDefault="009F73F4" w:rsidP="009F73F4">
      <w:pPr>
        <w:spacing w:line="276" w:lineRule="auto"/>
        <w:ind w:left="142" w:firstLine="567"/>
        <w:jc w:val="both"/>
        <w:rPr>
          <w:sz w:val="28"/>
          <w:szCs w:val="28"/>
        </w:rPr>
      </w:pPr>
      <w:r w:rsidRPr="009F73F4">
        <w:rPr>
          <w:sz w:val="28"/>
          <w:szCs w:val="28"/>
        </w:rPr>
        <w:t xml:space="preserve">Заседание комиссии является правомочным при наличии на заседании </w:t>
      </w:r>
      <w:r w:rsidRPr="009F73F4">
        <w:rPr>
          <w:sz w:val="28"/>
          <w:szCs w:val="28"/>
        </w:rPr>
        <w:lastRenderedPageBreak/>
        <w:t xml:space="preserve">более половины её членов. Решения принимаются открытым голосованием.       </w:t>
      </w:r>
    </w:p>
    <w:p w:rsidR="009F73F4" w:rsidRPr="009F73F4" w:rsidRDefault="009F73F4" w:rsidP="00566443">
      <w:pPr>
        <w:ind w:left="142" w:firstLine="567"/>
        <w:jc w:val="both"/>
        <w:rPr>
          <w:sz w:val="28"/>
          <w:szCs w:val="28"/>
        </w:rPr>
      </w:pPr>
      <w:r w:rsidRPr="009F73F4">
        <w:rPr>
          <w:sz w:val="28"/>
          <w:szCs w:val="28"/>
        </w:rPr>
        <w:t>Решения оформляются протоколами, подписываются председательствующим и секретарём заседания.</w:t>
      </w:r>
    </w:p>
    <w:p w:rsidR="009F73F4" w:rsidRPr="009F73F4" w:rsidRDefault="009F73F4" w:rsidP="00566443">
      <w:pPr>
        <w:ind w:left="142"/>
        <w:jc w:val="both"/>
        <w:rPr>
          <w:sz w:val="28"/>
          <w:szCs w:val="28"/>
        </w:rPr>
      </w:pPr>
      <w:r w:rsidRPr="009F73F4">
        <w:rPr>
          <w:sz w:val="28"/>
          <w:szCs w:val="28"/>
        </w:rPr>
        <w:t xml:space="preserve">        Председатель комиссии имеет право давать указания и поручения членам комиссии.</w:t>
      </w:r>
    </w:p>
    <w:p w:rsidR="009F73F4" w:rsidRPr="009F73F4" w:rsidRDefault="009F73F4" w:rsidP="00566443">
      <w:pPr>
        <w:pStyle w:val="34"/>
        <w:spacing w:after="0"/>
        <w:ind w:left="142"/>
        <w:rPr>
          <w:sz w:val="28"/>
          <w:szCs w:val="28"/>
        </w:rPr>
      </w:pPr>
      <w:r w:rsidRPr="009F73F4">
        <w:rPr>
          <w:sz w:val="28"/>
          <w:szCs w:val="28"/>
        </w:rPr>
        <w:t xml:space="preserve">         Распределение обязанностей осуществляется председателем и оформляется в виде функциональных обязанностей.</w:t>
      </w:r>
    </w:p>
    <w:p w:rsidR="009F73F4" w:rsidRPr="009F73F4" w:rsidRDefault="009F73F4" w:rsidP="00566443">
      <w:pPr>
        <w:ind w:left="142"/>
        <w:jc w:val="both"/>
        <w:rPr>
          <w:sz w:val="28"/>
          <w:szCs w:val="28"/>
        </w:rPr>
      </w:pPr>
      <w:r w:rsidRPr="009F73F4">
        <w:rPr>
          <w:sz w:val="28"/>
          <w:szCs w:val="28"/>
        </w:rPr>
        <w:t xml:space="preserve">        Оповещение членов комиссии осуществляется дежурно</w:t>
      </w:r>
      <w:r w:rsidRPr="009F73F4">
        <w:rPr>
          <w:noProof/>
          <w:sz w:val="28"/>
          <w:szCs w:val="28"/>
        </w:rPr>
        <w:t xml:space="preserve"> -</w:t>
      </w:r>
      <w:r w:rsidRPr="009F73F4">
        <w:rPr>
          <w:sz w:val="28"/>
          <w:szCs w:val="28"/>
        </w:rPr>
        <w:t xml:space="preserve"> диспетчерской службой объектов в соответствии со схемой оповещения и сбора.</w:t>
      </w:r>
    </w:p>
    <w:p w:rsidR="009F73F4" w:rsidRPr="009F73F4" w:rsidRDefault="009F73F4" w:rsidP="009F73F4">
      <w:pPr>
        <w:spacing w:line="276" w:lineRule="auto"/>
        <w:ind w:left="142"/>
        <w:jc w:val="both"/>
        <w:rPr>
          <w:sz w:val="28"/>
          <w:szCs w:val="28"/>
        </w:rPr>
      </w:pPr>
    </w:p>
    <w:p w:rsidR="009F73F4" w:rsidRPr="009F73F4" w:rsidRDefault="009F73F4" w:rsidP="009F73F4">
      <w:pPr>
        <w:spacing w:line="276" w:lineRule="auto"/>
        <w:ind w:left="142"/>
        <w:rPr>
          <w:bCs/>
          <w:i/>
          <w:iCs/>
          <w:sz w:val="28"/>
          <w:szCs w:val="28"/>
        </w:rPr>
      </w:pPr>
      <w:r w:rsidRPr="009F73F4">
        <w:rPr>
          <w:bCs/>
          <w:i/>
          <w:iCs/>
          <w:sz w:val="28"/>
          <w:szCs w:val="28"/>
        </w:rPr>
        <w:t>При угрозе возникновения и возникновении ЧС.</w:t>
      </w:r>
    </w:p>
    <w:p w:rsidR="009F73F4" w:rsidRPr="009F73F4" w:rsidRDefault="009F73F4" w:rsidP="009F73F4">
      <w:pPr>
        <w:spacing w:line="276" w:lineRule="auto"/>
        <w:ind w:left="142"/>
        <w:jc w:val="both"/>
        <w:rPr>
          <w:sz w:val="28"/>
          <w:szCs w:val="28"/>
        </w:rPr>
      </w:pPr>
      <w:r w:rsidRPr="009F73F4">
        <w:rPr>
          <w:sz w:val="28"/>
          <w:szCs w:val="28"/>
        </w:rPr>
        <w:t xml:space="preserve">        Комиссия осуществляет руководство всем комплексом мероприятий.</w:t>
      </w:r>
    </w:p>
    <w:p w:rsidR="009F73F4" w:rsidRPr="009F73F4" w:rsidRDefault="009F73F4" w:rsidP="009F73F4">
      <w:pPr>
        <w:spacing w:line="276" w:lineRule="auto"/>
        <w:ind w:left="142"/>
        <w:jc w:val="both"/>
        <w:rPr>
          <w:sz w:val="28"/>
          <w:szCs w:val="28"/>
        </w:rPr>
      </w:pPr>
      <w:r w:rsidRPr="009F73F4">
        <w:rPr>
          <w:sz w:val="28"/>
          <w:szCs w:val="28"/>
        </w:rPr>
        <w:t>С момента возникновения ЧС переходит на непрерывный режим работы. Место работы</w:t>
      </w:r>
      <w:r w:rsidRPr="009F73F4">
        <w:rPr>
          <w:noProof/>
          <w:sz w:val="28"/>
          <w:szCs w:val="28"/>
        </w:rPr>
        <w:t xml:space="preserve"> -</w:t>
      </w:r>
      <w:r w:rsidRPr="009F73F4">
        <w:rPr>
          <w:sz w:val="28"/>
          <w:szCs w:val="28"/>
        </w:rPr>
        <w:t xml:space="preserve"> служебный кабинет начальника ГО объекта или пункт управления. Комиссия формирует из своего состава оперативную группу для решения задач на месте ЧС.</w:t>
      </w:r>
    </w:p>
    <w:p w:rsidR="009F73F4" w:rsidRPr="009F73F4" w:rsidRDefault="009F73F4" w:rsidP="009F73F4">
      <w:pPr>
        <w:pStyle w:val="1"/>
        <w:spacing w:line="276" w:lineRule="auto"/>
        <w:ind w:left="142"/>
        <w:rPr>
          <w:rFonts w:ascii="Times New Roman" w:hAnsi="Times New Roman" w:cs="Times New Roman"/>
          <w:b w:val="0"/>
          <w:bCs w:val="0"/>
          <w:i/>
          <w:iCs/>
          <w:color w:val="auto"/>
        </w:rPr>
      </w:pPr>
      <w:r w:rsidRPr="009F73F4">
        <w:rPr>
          <w:rFonts w:ascii="Times New Roman" w:hAnsi="Times New Roman" w:cs="Times New Roman"/>
          <w:b w:val="0"/>
          <w:bCs w:val="0"/>
          <w:i/>
          <w:iCs/>
          <w:color w:val="auto"/>
        </w:rPr>
        <w:t>В ходе  ликвидации ЧС.</w:t>
      </w:r>
    </w:p>
    <w:p w:rsidR="009F73F4" w:rsidRPr="009F73F4" w:rsidRDefault="009F73F4" w:rsidP="009F73F4">
      <w:pPr>
        <w:spacing w:line="276" w:lineRule="auto"/>
        <w:ind w:left="142"/>
        <w:jc w:val="both"/>
        <w:rPr>
          <w:sz w:val="28"/>
          <w:szCs w:val="28"/>
        </w:rPr>
      </w:pPr>
      <w:r w:rsidRPr="009F73F4">
        <w:rPr>
          <w:sz w:val="28"/>
          <w:szCs w:val="28"/>
        </w:rPr>
        <w:t xml:space="preserve">       Ликвидацию ЧС организует комиссия по предупреждению и ликвидации ЧС и ОПБ объекта. Для проведения АСДНР привлекаются силы и средства объекта. Комиссия организует материально</w:t>
      </w:r>
      <w:r w:rsidRPr="009F73F4">
        <w:rPr>
          <w:noProof/>
          <w:sz w:val="28"/>
          <w:szCs w:val="28"/>
        </w:rPr>
        <w:t xml:space="preserve"> -</w:t>
      </w:r>
      <w:r w:rsidRPr="009F73F4">
        <w:rPr>
          <w:sz w:val="28"/>
          <w:szCs w:val="28"/>
        </w:rPr>
        <w:t xml:space="preserve"> техническое и финансовое обеспечение работ. </w:t>
      </w:r>
    </w:p>
    <w:p w:rsidR="009F73F4" w:rsidRPr="009F73F4" w:rsidRDefault="009F73F4" w:rsidP="009F73F4">
      <w:pPr>
        <w:pStyle w:val="FR1"/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9F73F4" w:rsidRPr="009F73F4" w:rsidRDefault="009F73F4" w:rsidP="009F73F4">
      <w:pPr>
        <w:pStyle w:val="FR1"/>
        <w:widowControl/>
        <w:autoSpaceDE/>
        <w:adjustRightInd/>
        <w:spacing w:line="276" w:lineRule="auto"/>
        <w:rPr>
          <w:rFonts w:ascii="Times New Roman" w:hAnsi="Times New Roman" w:cs="Times New Roman"/>
          <w:bCs/>
        </w:rPr>
      </w:pPr>
      <w:r w:rsidRPr="009F73F4">
        <w:rPr>
          <w:rFonts w:ascii="Times New Roman" w:hAnsi="Times New Roman" w:cs="Times New Roman"/>
          <w:bCs/>
        </w:rPr>
        <w:t xml:space="preserve">          Планирование мероприятий по защите в образовательных учреждениях от ЧС природного и техногенного характера осуществляется на основе законодательных и нормативных правовых актов в области ГО, предупреждения и ликвидации ЧС и обеспечения пожарной безопасности, указаний Главного управления МЧС РФ по Тюменской области и ведомственных указаний.</w:t>
      </w:r>
    </w:p>
    <w:p w:rsidR="009F73F4" w:rsidRPr="009F73F4" w:rsidRDefault="009F73F4" w:rsidP="009F73F4">
      <w:pPr>
        <w:pStyle w:val="FR1"/>
        <w:widowControl/>
        <w:autoSpaceDE/>
        <w:adjustRightInd/>
        <w:spacing w:line="276" w:lineRule="auto"/>
        <w:rPr>
          <w:rFonts w:ascii="Times New Roman" w:hAnsi="Times New Roman" w:cs="Times New Roman"/>
          <w:bCs/>
        </w:rPr>
      </w:pPr>
      <w:r w:rsidRPr="009F73F4">
        <w:rPr>
          <w:rFonts w:ascii="Times New Roman" w:hAnsi="Times New Roman" w:cs="Times New Roman"/>
          <w:bCs/>
        </w:rPr>
        <w:t xml:space="preserve">          Основным документом, регламентирующим эту работу, является «План действий по предупреждению и ликвидации чрезвычайных ситуаций природного и техногенного характера».</w:t>
      </w:r>
    </w:p>
    <w:p w:rsidR="00CE6111" w:rsidRPr="009F73F4" w:rsidRDefault="00CE6111" w:rsidP="009F73F4">
      <w:pPr>
        <w:rPr>
          <w:sz w:val="28"/>
          <w:szCs w:val="28"/>
        </w:rPr>
      </w:pPr>
    </w:p>
    <w:sectPr w:rsidR="00CE6111" w:rsidRPr="009F73F4" w:rsidSect="00F63D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0F9" w:rsidRDefault="007150F9">
      <w:r>
        <w:separator/>
      </w:r>
    </w:p>
  </w:endnote>
  <w:endnote w:type="continuationSeparator" w:id="0">
    <w:p w:rsidR="007150F9" w:rsidRDefault="00715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F9" w:rsidRDefault="007150F9" w:rsidP="00B1599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50F9" w:rsidRDefault="007150F9" w:rsidP="001B3A0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F9" w:rsidRDefault="007150F9" w:rsidP="00D34FC8">
    <w:pPr>
      <w:pStyle w:val="a4"/>
      <w:framePr w:wrap="around" w:vAnchor="text" w:hAnchor="margin" w:xAlign="right" w:y="1"/>
      <w:rPr>
        <w:rStyle w:val="a5"/>
      </w:rPr>
    </w:pPr>
  </w:p>
  <w:p w:rsidR="007150F9" w:rsidRDefault="007150F9" w:rsidP="00B15990">
    <w:pPr>
      <w:pStyle w:val="a4"/>
      <w:framePr w:wrap="around" w:vAnchor="text" w:hAnchor="margin" w:xAlign="right" w:y="1"/>
      <w:ind w:right="360"/>
      <w:rPr>
        <w:rStyle w:val="a5"/>
      </w:rPr>
    </w:pPr>
  </w:p>
  <w:p w:rsidR="007150F9" w:rsidRDefault="007150F9" w:rsidP="00B15990">
    <w:pPr>
      <w:pStyle w:val="a4"/>
      <w:framePr w:wrap="around" w:vAnchor="text" w:hAnchor="margin" w:xAlign="right" w:y="1"/>
      <w:ind w:right="360"/>
      <w:rPr>
        <w:rStyle w:val="a5"/>
      </w:rPr>
    </w:pPr>
  </w:p>
  <w:p w:rsidR="007150F9" w:rsidRDefault="007150F9" w:rsidP="008C2D97">
    <w:pPr>
      <w:pStyle w:val="a4"/>
      <w:framePr w:wrap="around" w:vAnchor="text" w:hAnchor="margin" w:xAlign="right" w:y="1"/>
      <w:ind w:right="360"/>
      <w:rPr>
        <w:rStyle w:val="a5"/>
      </w:rPr>
    </w:pPr>
  </w:p>
  <w:p w:rsidR="007150F9" w:rsidRDefault="007150F9" w:rsidP="008C2D97">
    <w:pPr>
      <w:pStyle w:val="a4"/>
      <w:framePr w:wrap="around" w:vAnchor="text" w:hAnchor="margin" w:xAlign="right" w:y="1"/>
      <w:ind w:right="360"/>
      <w:rPr>
        <w:rStyle w:val="a5"/>
      </w:rPr>
    </w:pPr>
  </w:p>
  <w:p w:rsidR="007150F9" w:rsidRDefault="007150F9" w:rsidP="001B3A0E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F9" w:rsidRDefault="007150F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0F9" w:rsidRDefault="007150F9">
      <w:r>
        <w:separator/>
      </w:r>
    </w:p>
  </w:footnote>
  <w:footnote w:type="continuationSeparator" w:id="0">
    <w:p w:rsidR="007150F9" w:rsidRDefault="007150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F9" w:rsidRDefault="007150F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F9" w:rsidRDefault="007150F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F9" w:rsidRDefault="007150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F0C44"/>
    <w:multiLevelType w:val="hybridMultilevel"/>
    <w:tmpl w:val="C9C89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2AE0B9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67441B"/>
    <w:multiLevelType w:val="hybridMultilevel"/>
    <w:tmpl w:val="A30809B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028A5"/>
    <w:multiLevelType w:val="hybridMultilevel"/>
    <w:tmpl w:val="59381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86A45"/>
    <w:multiLevelType w:val="hybridMultilevel"/>
    <w:tmpl w:val="38F0BFC2"/>
    <w:lvl w:ilvl="0" w:tplc="57DC1048">
      <w:start w:val="1"/>
      <w:numFmt w:val="bullet"/>
      <w:lvlText w:val=""/>
      <w:lvlJc w:val="left"/>
      <w:pPr>
        <w:ind w:left="126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9F83C6B"/>
    <w:multiLevelType w:val="hybridMultilevel"/>
    <w:tmpl w:val="ED0C76BC"/>
    <w:lvl w:ilvl="0" w:tplc="4B36ACA0">
      <w:start w:val="1"/>
      <w:numFmt w:val="decimal"/>
      <w:lvlText w:val="%1."/>
      <w:lvlJc w:val="left"/>
      <w:pPr>
        <w:ind w:left="100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C5295D"/>
    <w:multiLevelType w:val="hybridMultilevel"/>
    <w:tmpl w:val="BC48CDD0"/>
    <w:lvl w:ilvl="0" w:tplc="AA900A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6551D47"/>
    <w:multiLevelType w:val="hybridMultilevel"/>
    <w:tmpl w:val="B2747C28"/>
    <w:lvl w:ilvl="0" w:tplc="57DC1048">
      <w:start w:val="1"/>
      <w:numFmt w:val="bullet"/>
      <w:lvlText w:val=""/>
      <w:lvlJc w:val="left"/>
      <w:pPr>
        <w:ind w:left="126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CA30B09"/>
    <w:multiLevelType w:val="hybridMultilevel"/>
    <w:tmpl w:val="3D10D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EE4D7D"/>
    <w:multiLevelType w:val="hybridMultilevel"/>
    <w:tmpl w:val="DB12C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1A56E2"/>
    <w:multiLevelType w:val="hybridMultilevel"/>
    <w:tmpl w:val="80F00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C2075"/>
    <w:multiLevelType w:val="hybridMultilevel"/>
    <w:tmpl w:val="1B0E4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F7146"/>
    <w:multiLevelType w:val="hybridMultilevel"/>
    <w:tmpl w:val="D3A04398"/>
    <w:lvl w:ilvl="0" w:tplc="57DC1048">
      <w:start w:val="1"/>
      <w:numFmt w:val="bullet"/>
      <w:lvlText w:val=""/>
      <w:lvlJc w:val="left"/>
      <w:pPr>
        <w:tabs>
          <w:tab w:val="num" w:pos="435"/>
        </w:tabs>
        <w:ind w:left="415" w:hanging="340"/>
      </w:pPr>
      <w:rPr>
        <w:rFonts w:ascii="Wingdings" w:eastAsia="Times New Roman" w:hAnsi="Wingdings" w:cs="Times New Roman" w:hint="default"/>
      </w:rPr>
    </w:lvl>
    <w:lvl w:ilvl="1" w:tplc="8E6C2CBC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>
    <w:nsid w:val="5EA2263D"/>
    <w:multiLevelType w:val="hybridMultilevel"/>
    <w:tmpl w:val="08945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F5CB3"/>
    <w:multiLevelType w:val="hybridMultilevel"/>
    <w:tmpl w:val="DCD2DD06"/>
    <w:lvl w:ilvl="0" w:tplc="6C321AD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EC1202"/>
    <w:multiLevelType w:val="hybridMultilevel"/>
    <w:tmpl w:val="A4EC7124"/>
    <w:lvl w:ilvl="0" w:tplc="21AABFE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25F7084"/>
    <w:multiLevelType w:val="hybridMultilevel"/>
    <w:tmpl w:val="9D182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2E06B8"/>
    <w:multiLevelType w:val="hybridMultilevel"/>
    <w:tmpl w:val="6DA4A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6D522C"/>
    <w:multiLevelType w:val="hybridMultilevel"/>
    <w:tmpl w:val="DC74E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4A5DD2"/>
    <w:multiLevelType w:val="hybridMultilevel"/>
    <w:tmpl w:val="4CF84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8"/>
  </w:num>
  <w:num w:numId="4">
    <w:abstractNumId w:val="12"/>
  </w:num>
  <w:num w:numId="5">
    <w:abstractNumId w:val="16"/>
  </w:num>
  <w:num w:numId="6">
    <w:abstractNumId w:val="2"/>
  </w:num>
  <w:num w:numId="7">
    <w:abstractNumId w:val="15"/>
  </w:num>
  <w:num w:numId="8">
    <w:abstractNumId w:val="5"/>
  </w:num>
  <w:num w:numId="9">
    <w:abstractNumId w:val="14"/>
  </w:num>
  <w:num w:numId="10">
    <w:abstractNumId w:val="13"/>
  </w:num>
  <w:num w:numId="11">
    <w:abstractNumId w:val="17"/>
  </w:num>
  <w:num w:numId="12">
    <w:abstractNumId w:val="11"/>
  </w:num>
  <w:num w:numId="13">
    <w:abstractNumId w:val="0"/>
  </w:num>
  <w:num w:numId="14">
    <w:abstractNumId w:val="3"/>
  </w:num>
  <w:num w:numId="15">
    <w:abstractNumId w:val="6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7D7A"/>
    <w:rsid w:val="00003E79"/>
    <w:rsid w:val="00007775"/>
    <w:rsid w:val="00014703"/>
    <w:rsid w:val="00015813"/>
    <w:rsid w:val="000166B4"/>
    <w:rsid w:val="000269B3"/>
    <w:rsid w:val="000269EB"/>
    <w:rsid w:val="00032FA2"/>
    <w:rsid w:val="000331C8"/>
    <w:rsid w:val="0003519C"/>
    <w:rsid w:val="00050455"/>
    <w:rsid w:val="00050705"/>
    <w:rsid w:val="000568E7"/>
    <w:rsid w:val="00062851"/>
    <w:rsid w:val="000653C1"/>
    <w:rsid w:val="000721DB"/>
    <w:rsid w:val="000759E7"/>
    <w:rsid w:val="00084B86"/>
    <w:rsid w:val="00093895"/>
    <w:rsid w:val="000B4354"/>
    <w:rsid w:val="000B4A66"/>
    <w:rsid w:val="000C1F1B"/>
    <w:rsid w:val="000C2BF8"/>
    <w:rsid w:val="000C69A6"/>
    <w:rsid w:val="000C71EF"/>
    <w:rsid w:val="000D78B5"/>
    <w:rsid w:val="000E0FA6"/>
    <w:rsid w:val="000E507C"/>
    <w:rsid w:val="000F7F91"/>
    <w:rsid w:val="001073BE"/>
    <w:rsid w:val="00110923"/>
    <w:rsid w:val="00112BD0"/>
    <w:rsid w:val="001169B1"/>
    <w:rsid w:val="00116F66"/>
    <w:rsid w:val="00122AD9"/>
    <w:rsid w:val="0012790D"/>
    <w:rsid w:val="00132520"/>
    <w:rsid w:val="0013267D"/>
    <w:rsid w:val="001476B8"/>
    <w:rsid w:val="00150BAA"/>
    <w:rsid w:val="0015346F"/>
    <w:rsid w:val="00154EFF"/>
    <w:rsid w:val="00155FEF"/>
    <w:rsid w:val="001568A1"/>
    <w:rsid w:val="0016083E"/>
    <w:rsid w:val="00161865"/>
    <w:rsid w:val="00163076"/>
    <w:rsid w:val="00174143"/>
    <w:rsid w:val="00183B44"/>
    <w:rsid w:val="00190827"/>
    <w:rsid w:val="001932D7"/>
    <w:rsid w:val="00194377"/>
    <w:rsid w:val="00195E7D"/>
    <w:rsid w:val="001968DD"/>
    <w:rsid w:val="0019798D"/>
    <w:rsid w:val="001A03B8"/>
    <w:rsid w:val="001A0C10"/>
    <w:rsid w:val="001A0EA0"/>
    <w:rsid w:val="001A3AC5"/>
    <w:rsid w:val="001A7F3F"/>
    <w:rsid w:val="001B0A3E"/>
    <w:rsid w:val="001B2B49"/>
    <w:rsid w:val="001B3A0E"/>
    <w:rsid w:val="001B4E2F"/>
    <w:rsid w:val="001B4EC8"/>
    <w:rsid w:val="001C006C"/>
    <w:rsid w:val="001C1BC2"/>
    <w:rsid w:val="001C45E5"/>
    <w:rsid w:val="001C6B76"/>
    <w:rsid w:val="001C70A3"/>
    <w:rsid w:val="001D5E3A"/>
    <w:rsid w:val="001E1B5D"/>
    <w:rsid w:val="001E3AE8"/>
    <w:rsid w:val="001E66D3"/>
    <w:rsid w:val="001F1C67"/>
    <w:rsid w:val="001F20D6"/>
    <w:rsid w:val="001F6B3F"/>
    <w:rsid w:val="0020024A"/>
    <w:rsid w:val="002107BA"/>
    <w:rsid w:val="00222B3C"/>
    <w:rsid w:val="00226640"/>
    <w:rsid w:val="00227748"/>
    <w:rsid w:val="00227D43"/>
    <w:rsid w:val="002319B1"/>
    <w:rsid w:val="0023208B"/>
    <w:rsid w:val="00236107"/>
    <w:rsid w:val="00245FFE"/>
    <w:rsid w:val="002533BA"/>
    <w:rsid w:val="00257139"/>
    <w:rsid w:val="00264378"/>
    <w:rsid w:val="00270BB6"/>
    <w:rsid w:val="002736B9"/>
    <w:rsid w:val="00273C94"/>
    <w:rsid w:val="00273CF9"/>
    <w:rsid w:val="0027520B"/>
    <w:rsid w:val="0028024C"/>
    <w:rsid w:val="00283EDC"/>
    <w:rsid w:val="00297A55"/>
    <w:rsid w:val="002A2896"/>
    <w:rsid w:val="002A2EA9"/>
    <w:rsid w:val="002A460C"/>
    <w:rsid w:val="002A606E"/>
    <w:rsid w:val="002A69D8"/>
    <w:rsid w:val="002B0012"/>
    <w:rsid w:val="002B47F9"/>
    <w:rsid w:val="002C2F65"/>
    <w:rsid w:val="002D19C2"/>
    <w:rsid w:val="002D3520"/>
    <w:rsid w:val="002D43D3"/>
    <w:rsid w:val="002E1B8D"/>
    <w:rsid w:val="002E3133"/>
    <w:rsid w:val="002E3652"/>
    <w:rsid w:val="002E3705"/>
    <w:rsid w:val="002E4762"/>
    <w:rsid w:val="002E4F26"/>
    <w:rsid w:val="002F32D4"/>
    <w:rsid w:val="002F50C2"/>
    <w:rsid w:val="002F5523"/>
    <w:rsid w:val="003140D9"/>
    <w:rsid w:val="00314CED"/>
    <w:rsid w:val="00315AE9"/>
    <w:rsid w:val="00315F82"/>
    <w:rsid w:val="003162DF"/>
    <w:rsid w:val="00317154"/>
    <w:rsid w:val="0031733E"/>
    <w:rsid w:val="00321209"/>
    <w:rsid w:val="00325394"/>
    <w:rsid w:val="00327940"/>
    <w:rsid w:val="003360CE"/>
    <w:rsid w:val="00341E56"/>
    <w:rsid w:val="0034419B"/>
    <w:rsid w:val="00351859"/>
    <w:rsid w:val="00355AF0"/>
    <w:rsid w:val="00357270"/>
    <w:rsid w:val="003600DE"/>
    <w:rsid w:val="00361C62"/>
    <w:rsid w:val="0036588A"/>
    <w:rsid w:val="00387533"/>
    <w:rsid w:val="00390CE5"/>
    <w:rsid w:val="003919F1"/>
    <w:rsid w:val="0039612E"/>
    <w:rsid w:val="003A057C"/>
    <w:rsid w:val="003A06EA"/>
    <w:rsid w:val="003D141A"/>
    <w:rsid w:val="003D2DD6"/>
    <w:rsid w:val="003D352F"/>
    <w:rsid w:val="003D5B70"/>
    <w:rsid w:val="003F1340"/>
    <w:rsid w:val="003F1C58"/>
    <w:rsid w:val="003F3C70"/>
    <w:rsid w:val="003F3EF1"/>
    <w:rsid w:val="003F4ED2"/>
    <w:rsid w:val="003F5970"/>
    <w:rsid w:val="00402779"/>
    <w:rsid w:val="0040625B"/>
    <w:rsid w:val="00410CAA"/>
    <w:rsid w:val="00412F6C"/>
    <w:rsid w:val="00413E04"/>
    <w:rsid w:val="00422989"/>
    <w:rsid w:val="00424122"/>
    <w:rsid w:val="00427E21"/>
    <w:rsid w:val="00430172"/>
    <w:rsid w:val="004313C0"/>
    <w:rsid w:val="00431875"/>
    <w:rsid w:val="00444B71"/>
    <w:rsid w:val="004604E3"/>
    <w:rsid w:val="00460AE9"/>
    <w:rsid w:val="00461D7F"/>
    <w:rsid w:val="004719E0"/>
    <w:rsid w:val="00475D46"/>
    <w:rsid w:val="00477724"/>
    <w:rsid w:val="0048613E"/>
    <w:rsid w:val="004941E3"/>
    <w:rsid w:val="004947CB"/>
    <w:rsid w:val="004A63E8"/>
    <w:rsid w:val="004A665C"/>
    <w:rsid w:val="004C01B9"/>
    <w:rsid w:val="004D7373"/>
    <w:rsid w:val="004D7CC7"/>
    <w:rsid w:val="004E6170"/>
    <w:rsid w:val="00503098"/>
    <w:rsid w:val="005039CC"/>
    <w:rsid w:val="0051221B"/>
    <w:rsid w:val="00525B41"/>
    <w:rsid w:val="00525BC3"/>
    <w:rsid w:val="00526E4A"/>
    <w:rsid w:val="0052773C"/>
    <w:rsid w:val="00530EC6"/>
    <w:rsid w:val="00534381"/>
    <w:rsid w:val="00546550"/>
    <w:rsid w:val="005469F9"/>
    <w:rsid w:val="00552AE1"/>
    <w:rsid w:val="005536A1"/>
    <w:rsid w:val="0056055A"/>
    <w:rsid w:val="00566443"/>
    <w:rsid w:val="00567DAF"/>
    <w:rsid w:val="00580DC2"/>
    <w:rsid w:val="00584977"/>
    <w:rsid w:val="0059166E"/>
    <w:rsid w:val="00591C25"/>
    <w:rsid w:val="00592B98"/>
    <w:rsid w:val="0059418A"/>
    <w:rsid w:val="005A27D7"/>
    <w:rsid w:val="005A38AA"/>
    <w:rsid w:val="005B1F70"/>
    <w:rsid w:val="005B3B17"/>
    <w:rsid w:val="005C25B9"/>
    <w:rsid w:val="005C3532"/>
    <w:rsid w:val="005C3A6C"/>
    <w:rsid w:val="005C6612"/>
    <w:rsid w:val="005D3540"/>
    <w:rsid w:val="005D3A17"/>
    <w:rsid w:val="005E07E8"/>
    <w:rsid w:val="005E2D1E"/>
    <w:rsid w:val="005E5F74"/>
    <w:rsid w:val="005F7AA0"/>
    <w:rsid w:val="006033FB"/>
    <w:rsid w:val="00606C8E"/>
    <w:rsid w:val="006075E5"/>
    <w:rsid w:val="006168A6"/>
    <w:rsid w:val="00621825"/>
    <w:rsid w:val="0062624C"/>
    <w:rsid w:val="0062752C"/>
    <w:rsid w:val="00630E96"/>
    <w:rsid w:val="00634004"/>
    <w:rsid w:val="00634C2D"/>
    <w:rsid w:val="0063671C"/>
    <w:rsid w:val="00640482"/>
    <w:rsid w:val="0064384F"/>
    <w:rsid w:val="00650913"/>
    <w:rsid w:val="006538FA"/>
    <w:rsid w:val="00654E46"/>
    <w:rsid w:val="0065561E"/>
    <w:rsid w:val="00660EAE"/>
    <w:rsid w:val="006626E0"/>
    <w:rsid w:val="0066580F"/>
    <w:rsid w:val="00666EBF"/>
    <w:rsid w:val="0067453D"/>
    <w:rsid w:val="0068113B"/>
    <w:rsid w:val="00682A83"/>
    <w:rsid w:val="00687654"/>
    <w:rsid w:val="00690D1B"/>
    <w:rsid w:val="0069226F"/>
    <w:rsid w:val="006934C6"/>
    <w:rsid w:val="006A2AA0"/>
    <w:rsid w:val="006B45AE"/>
    <w:rsid w:val="006B463A"/>
    <w:rsid w:val="006B5FF4"/>
    <w:rsid w:val="006C6E9C"/>
    <w:rsid w:val="006D15E8"/>
    <w:rsid w:val="006D4AE4"/>
    <w:rsid w:val="006F18FA"/>
    <w:rsid w:val="006F6CB7"/>
    <w:rsid w:val="007004DD"/>
    <w:rsid w:val="00701AA2"/>
    <w:rsid w:val="007150F9"/>
    <w:rsid w:val="00715F22"/>
    <w:rsid w:val="00720E88"/>
    <w:rsid w:val="007212CD"/>
    <w:rsid w:val="00722389"/>
    <w:rsid w:val="00724192"/>
    <w:rsid w:val="00725F2D"/>
    <w:rsid w:val="00727DEF"/>
    <w:rsid w:val="007436A5"/>
    <w:rsid w:val="007451CA"/>
    <w:rsid w:val="0075381D"/>
    <w:rsid w:val="00764F77"/>
    <w:rsid w:val="00765329"/>
    <w:rsid w:val="00766543"/>
    <w:rsid w:val="00766C5B"/>
    <w:rsid w:val="007707D3"/>
    <w:rsid w:val="007757E0"/>
    <w:rsid w:val="007871EA"/>
    <w:rsid w:val="007921C8"/>
    <w:rsid w:val="007955C4"/>
    <w:rsid w:val="007A7F8D"/>
    <w:rsid w:val="007B3154"/>
    <w:rsid w:val="007B360D"/>
    <w:rsid w:val="007D0C3E"/>
    <w:rsid w:val="007D1149"/>
    <w:rsid w:val="007D43A4"/>
    <w:rsid w:val="007D51A1"/>
    <w:rsid w:val="007D5D45"/>
    <w:rsid w:val="007E2B60"/>
    <w:rsid w:val="007E3C7D"/>
    <w:rsid w:val="007F5DA6"/>
    <w:rsid w:val="00803676"/>
    <w:rsid w:val="00805E19"/>
    <w:rsid w:val="00806448"/>
    <w:rsid w:val="00806AFC"/>
    <w:rsid w:val="00813CC9"/>
    <w:rsid w:val="00815CF5"/>
    <w:rsid w:val="00815F53"/>
    <w:rsid w:val="00817524"/>
    <w:rsid w:val="008179FB"/>
    <w:rsid w:val="00817CFE"/>
    <w:rsid w:val="00823C73"/>
    <w:rsid w:val="00826D36"/>
    <w:rsid w:val="00833440"/>
    <w:rsid w:val="00840566"/>
    <w:rsid w:val="008424EB"/>
    <w:rsid w:val="00843B30"/>
    <w:rsid w:val="00847AE4"/>
    <w:rsid w:val="00852923"/>
    <w:rsid w:val="00853BA4"/>
    <w:rsid w:val="008648C1"/>
    <w:rsid w:val="0086513D"/>
    <w:rsid w:val="00865792"/>
    <w:rsid w:val="00867A9F"/>
    <w:rsid w:val="00867D52"/>
    <w:rsid w:val="0087002A"/>
    <w:rsid w:val="00872957"/>
    <w:rsid w:val="00873D29"/>
    <w:rsid w:val="008761D0"/>
    <w:rsid w:val="008764AB"/>
    <w:rsid w:val="00881DAE"/>
    <w:rsid w:val="00882B72"/>
    <w:rsid w:val="0088416B"/>
    <w:rsid w:val="00896BC7"/>
    <w:rsid w:val="008A2616"/>
    <w:rsid w:val="008A7FEF"/>
    <w:rsid w:val="008B21CD"/>
    <w:rsid w:val="008B2C3E"/>
    <w:rsid w:val="008C2D97"/>
    <w:rsid w:val="008C2F3F"/>
    <w:rsid w:val="008C50C1"/>
    <w:rsid w:val="008D1296"/>
    <w:rsid w:val="008D58D1"/>
    <w:rsid w:val="008D7B86"/>
    <w:rsid w:val="008E0513"/>
    <w:rsid w:val="008E07BE"/>
    <w:rsid w:val="008E4D0C"/>
    <w:rsid w:val="008E723C"/>
    <w:rsid w:val="008F0E94"/>
    <w:rsid w:val="008F0F1A"/>
    <w:rsid w:val="0090051B"/>
    <w:rsid w:val="009026DE"/>
    <w:rsid w:val="00906F02"/>
    <w:rsid w:val="00913C70"/>
    <w:rsid w:val="009165AE"/>
    <w:rsid w:val="009229B2"/>
    <w:rsid w:val="009250C0"/>
    <w:rsid w:val="00937DE7"/>
    <w:rsid w:val="00942957"/>
    <w:rsid w:val="009476AC"/>
    <w:rsid w:val="009512A9"/>
    <w:rsid w:val="00952088"/>
    <w:rsid w:val="009553F8"/>
    <w:rsid w:val="009571CD"/>
    <w:rsid w:val="00960947"/>
    <w:rsid w:val="009625FB"/>
    <w:rsid w:val="00967100"/>
    <w:rsid w:val="009703A8"/>
    <w:rsid w:val="0097235B"/>
    <w:rsid w:val="00972D1A"/>
    <w:rsid w:val="00975805"/>
    <w:rsid w:val="00982CD3"/>
    <w:rsid w:val="009835A6"/>
    <w:rsid w:val="00987B94"/>
    <w:rsid w:val="00987BCC"/>
    <w:rsid w:val="00991427"/>
    <w:rsid w:val="00991770"/>
    <w:rsid w:val="00992866"/>
    <w:rsid w:val="00997ED3"/>
    <w:rsid w:val="009B58A5"/>
    <w:rsid w:val="009C0DB9"/>
    <w:rsid w:val="009C1D80"/>
    <w:rsid w:val="009C217A"/>
    <w:rsid w:val="009D3B3D"/>
    <w:rsid w:val="009E70A2"/>
    <w:rsid w:val="009F73F4"/>
    <w:rsid w:val="00A057A9"/>
    <w:rsid w:val="00A065A2"/>
    <w:rsid w:val="00A10512"/>
    <w:rsid w:val="00A11B3B"/>
    <w:rsid w:val="00A14420"/>
    <w:rsid w:val="00A14A2D"/>
    <w:rsid w:val="00A16ACB"/>
    <w:rsid w:val="00A23994"/>
    <w:rsid w:val="00A24671"/>
    <w:rsid w:val="00A303FD"/>
    <w:rsid w:val="00A3235D"/>
    <w:rsid w:val="00A368F4"/>
    <w:rsid w:val="00A40C40"/>
    <w:rsid w:val="00A46D79"/>
    <w:rsid w:val="00A50CB3"/>
    <w:rsid w:val="00A51911"/>
    <w:rsid w:val="00A5292B"/>
    <w:rsid w:val="00A61F07"/>
    <w:rsid w:val="00A72269"/>
    <w:rsid w:val="00A75862"/>
    <w:rsid w:val="00A77203"/>
    <w:rsid w:val="00A77251"/>
    <w:rsid w:val="00A807FE"/>
    <w:rsid w:val="00A80805"/>
    <w:rsid w:val="00A864D1"/>
    <w:rsid w:val="00A90B47"/>
    <w:rsid w:val="00A90DA9"/>
    <w:rsid w:val="00A95EBC"/>
    <w:rsid w:val="00A962A4"/>
    <w:rsid w:val="00A9727C"/>
    <w:rsid w:val="00AA077E"/>
    <w:rsid w:val="00AA2180"/>
    <w:rsid w:val="00AB15F5"/>
    <w:rsid w:val="00AB1682"/>
    <w:rsid w:val="00AB2094"/>
    <w:rsid w:val="00AB3409"/>
    <w:rsid w:val="00AB3664"/>
    <w:rsid w:val="00AB5D26"/>
    <w:rsid w:val="00AC2B2B"/>
    <w:rsid w:val="00AC40DA"/>
    <w:rsid w:val="00AD5720"/>
    <w:rsid w:val="00AD59A7"/>
    <w:rsid w:val="00AE1757"/>
    <w:rsid w:val="00AE3378"/>
    <w:rsid w:val="00AE3426"/>
    <w:rsid w:val="00AF0D5F"/>
    <w:rsid w:val="00AF5277"/>
    <w:rsid w:val="00B02E7E"/>
    <w:rsid w:val="00B05FCF"/>
    <w:rsid w:val="00B065D6"/>
    <w:rsid w:val="00B108BD"/>
    <w:rsid w:val="00B15990"/>
    <w:rsid w:val="00B2101B"/>
    <w:rsid w:val="00B22035"/>
    <w:rsid w:val="00B2451D"/>
    <w:rsid w:val="00B312C3"/>
    <w:rsid w:val="00B349DD"/>
    <w:rsid w:val="00B5047C"/>
    <w:rsid w:val="00B543D9"/>
    <w:rsid w:val="00B56D49"/>
    <w:rsid w:val="00B60355"/>
    <w:rsid w:val="00B75BAC"/>
    <w:rsid w:val="00B82D05"/>
    <w:rsid w:val="00B84D69"/>
    <w:rsid w:val="00B86A3C"/>
    <w:rsid w:val="00B91F34"/>
    <w:rsid w:val="00B92ED0"/>
    <w:rsid w:val="00B94025"/>
    <w:rsid w:val="00BA3675"/>
    <w:rsid w:val="00BA5A1A"/>
    <w:rsid w:val="00BB091F"/>
    <w:rsid w:val="00BB5497"/>
    <w:rsid w:val="00BB7AAE"/>
    <w:rsid w:val="00BC2B98"/>
    <w:rsid w:val="00BD7369"/>
    <w:rsid w:val="00BE6458"/>
    <w:rsid w:val="00BF479A"/>
    <w:rsid w:val="00C00276"/>
    <w:rsid w:val="00C00993"/>
    <w:rsid w:val="00C03932"/>
    <w:rsid w:val="00C15BF0"/>
    <w:rsid w:val="00C23D10"/>
    <w:rsid w:val="00C34599"/>
    <w:rsid w:val="00C37D7A"/>
    <w:rsid w:val="00C46748"/>
    <w:rsid w:val="00C575FD"/>
    <w:rsid w:val="00C615A8"/>
    <w:rsid w:val="00C63F4D"/>
    <w:rsid w:val="00C66CE9"/>
    <w:rsid w:val="00C72B40"/>
    <w:rsid w:val="00C746BF"/>
    <w:rsid w:val="00C776D5"/>
    <w:rsid w:val="00C81E5E"/>
    <w:rsid w:val="00C8222A"/>
    <w:rsid w:val="00C87C29"/>
    <w:rsid w:val="00C87EF3"/>
    <w:rsid w:val="00C90A95"/>
    <w:rsid w:val="00C925F8"/>
    <w:rsid w:val="00C94E46"/>
    <w:rsid w:val="00CA10E4"/>
    <w:rsid w:val="00CA1BE2"/>
    <w:rsid w:val="00CA47E6"/>
    <w:rsid w:val="00CB4B64"/>
    <w:rsid w:val="00CB5D31"/>
    <w:rsid w:val="00CC5F4D"/>
    <w:rsid w:val="00CD4765"/>
    <w:rsid w:val="00CD5868"/>
    <w:rsid w:val="00CE6111"/>
    <w:rsid w:val="00CE7C14"/>
    <w:rsid w:val="00D01EAE"/>
    <w:rsid w:val="00D074AB"/>
    <w:rsid w:val="00D20169"/>
    <w:rsid w:val="00D238C4"/>
    <w:rsid w:val="00D23E90"/>
    <w:rsid w:val="00D304A7"/>
    <w:rsid w:val="00D34FC8"/>
    <w:rsid w:val="00D438DC"/>
    <w:rsid w:val="00D44060"/>
    <w:rsid w:val="00D440A6"/>
    <w:rsid w:val="00D440B5"/>
    <w:rsid w:val="00D45406"/>
    <w:rsid w:val="00D52019"/>
    <w:rsid w:val="00D538D8"/>
    <w:rsid w:val="00D60419"/>
    <w:rsid w:val="00D60E8E"/>
    <w:rsid w:val="00D676DF"/>
    <w:rsid w:val="00D765EE"/>
    <w:rsid w:val="00D85C95"/>
    <w:rsid w:val="00D93167"/>
    <w:rsid w:val="00DA2103"/>
    <w:rsid w:val="00DA25EE"/>
    <w:rsid w:val="00DA6070"/>
    <w:rsid w:val="00DC0247"/>
    <w:rsid w:val="00DC23CD"/>
    <w:rsid w:val="00DC53D2"/>
    <w:rsid w:val="00DC5E12"/>
    <w:rsid w:val="00DE1981"/>
    <w:rsid w:val="00DE3688"/>
    <w:rsid w:val="00DF0588"/>
    <w:rsid w:val="00DF66E6"/>
    <w:rsid w:val="00DF6D84"/>
    <w:rsid w:val="00E022A8"/>
    <w:rsid w:val="00E02367"/>
    <w:rsid w:val="00E04289"/>
    <w:rsid w:val="00E047B3"/>
    <w:rsid w:val="00E06344"/>
    <w:rsid w:val="00E06FC9"/>
    <w:rsid w:val="00E21302"/>
    <w:rsid w:val="00E23AF1"/>
    <w:rsid w:val="00E2514E"/>
    <w:rsid w:val="00E37359"/>
    <w:rsid w:val="00E3743E"/>
    <w:rsid w:val="00E4115D"/>
    <w:rsid w:val="00E41CB3"/>
    <w:rsid w:val="00E43976"/>
    <w:rsid w:val="00E47379"/>
    <w:rsid w:val="00E4790D"/>
    <w:rsid w:val="00E515DB"/>
    <w:rsid w:val="00E52F0B"/>
    <w:rsid w:val="00E554EE"/>
    <w:rsid w:val="00E5666C"/>
    <w:rsid w:val="00E65717"/>
    <w:rsid w:val="00E66D66"/>
    <w:rsid w:val="00E72A46"/>
    <w:rsid w:val="00E82117"/>
    <w:rsid w:val="00E82483"/>
    <w:rsid w:val="00E8299D"/>
    <w:rsid w:val="00E84C56"/>
    <w:rsid w:val="00E86651"/>
    <w:rsid w:val="00E9132A"/>
    <w:rsid w:val="00E92B06"/>
    <w:rsid w:val="00EA2BCD"/>
    <w:rsid w:val="00EA4E35"/>
    <w:rsid w:val="00EA7A4B"/>
    <w:rsid w:val="00EB5CE9"/>
    <w:rsid w:val="00EB725B"/>
    <w:rsid w:val="00EB7BBF"/>
    <w:rsid w:val="00EC0C1D"/>
    <w:rsid w:val="00EC3AF2"/>
    <w:rsid w:val="00EC3B1F"/>
    <w:rsid w:val="00EC54A5"/>
    <w:rsid w:val="00ED6841"/>
    <w:rsid w:val="00ED6DDA"/>
    <w:rsid w:val="00EE031E"/>
    <w:rsid w:val="00EE5EF4"/>
    <w:rsid w:val="00EF0361"/>
    <w:rsid w:val="00EF0453"/>
    <w:rsid w:val="00EF6222"/>
    <w:rsid w:val="00EF65A9"/>
    <w:rsid w:val="00F0571D"/>
    <w:rsid w:val="00F071A0"/>
    <w:rsid w:val="00F127B1"/>
    <w:rsid w:val="00F17952"/>
    <w:rsid w:val="00F17C8D"/>
    <w:rsid w:val="00F249D8"/>
    <w:rsid w:val="00F309C9"/>
    <w:rsid w:val="00F3176E"/>
    <w:rsid w:val="00F40131"/>
    <w:rsid w:val="00F54C01"/>
    <w:rsid w:val="00F57FB8"/>
    <w:rsid w:val="00F63D2F"/>
    <w:rsid w:val="00F6523D"/>
    <w:rsid w:val="00F728CC"/>
    <w:rsid w:val="00F75AB8"/>
    <w:rsid w:val="00F83F5E"/>
    <w:rsid w:val="00F872FE"/>
    <w:rsid w:val="00F87A78"/>
    <w:rsid w:val="00FB11FA"/>
    <w:rsid w:val="00FB1B2A"/>
    <w:rsid w:val="00FB5397"/>
    <w:rsid w:val="00FB72BB"/>
    <w:rsid w:val="00FB768F"/>
    <w:rsid w:val="00FB7BD8"/>
    <w:rsid w:val="00FD0AEB"/>
    <w:rsid w:val="00FD0D38"/>
    <w:rsid w:val="00FF0BDA"/>
    <w:rsid w:val="00FF7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7F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A26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3344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9F73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9F73F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semiHidden/>
    <w:unhideWhenUsed/>
    <w:qFormat/>
    <w:rsid w:val="009F73F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3A0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B3A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B3A0E"/>
  </w:style>
  <w:style w:type="paragraph" w:styleId="a6">
    <w:name w:val="Document Map"/>
    <w:basedOn w:val="a"/>
    <w:semiHidden/>
    <w:rsid w:val="0006285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Normal (Web)"/>
    <w:basedOn w:val="a"/>
    <w:uiPriority w:val="99"/>
    <w:unhideWhenUsed/>
    <w:rsid w:val="005E5F74"/>
    <w:pPr>
      <w:spacing w:after="180"/>
      <w:ind w:firstLine="300"/>
      <w:jc w:val="both"/>
    </w:pPr>
  </w:style>
  <w:style w:type="character" w:customStyle="1" w:styleId="20">
    <w:name w:val="Заголовок 2 Знак"/>
    <w:basedOn w:val="a0"/>
    <w:link w:val="2"/>
    <w:rsid w:val="00833440"/>
    <w:rPr>
      <w:b/>
      <w:sz w:val="28"/>
    </w:rPr>
  </w:style>
  <w:style w:type="paragraph" w:styleId="a8">
    <w:name w:val="Body Text"/>
    <w:basedOn w:val="a"/>
    <w:link w:val="a9"/>
    <w:rsid w:val="00833440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9">
    <w:name w:val="Основной текст Знак"/>
    <w:basedOn w:val="a0"/>
    <w:link w:val="a8"/>
    <w:rsid w:val="00833440"/>
    <w:rPr>
      <w:b/>
      <w:bCs/>
      <w:sz w:val="28"/>
      <w:szCs w:val="28"/>
    </w:rPr>
  </w:style>
  <w:style w:type="paragraph" w:styleId="aa">
    <w:name w:val="Body Text Indent"/>
    <w:basedOn w:val="a"/>
    <w:link w:val="ab"/>
    <w:rsid w:val="00833440"/>
    <w:pPr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833440"/>
    <w:rPr>
      <w:sz w:val="28"/>
      <w:szCs w:val="28"/>
    </w:rPr>
  </w:style>
  <w:style w:type="paragraph" w:styleId="ac">
    <w:name w:val="footnote text"/>
    <w:basedOn w:val="a"/>
    <w:link w:val="ad"/>
    <w:rsid w:val="00833440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833440"/>
  </w:style>
  <w:style w:type="character" w:styleId="ae">
    <w:name w:val="footnote reference"/>
    <w:basedOn w:val="a0"/>
    <w:rsid w:val="00833440"/>
    <w:rPr>
      <w:vertAlign w:val="superscript"/>
    </w:rPr>
  </w:style>
  <w:style w:type="character" w:customStyle="1" w:styleId="10">
    <w:name w:val="Заголовок 1 Знак"/>
    <w:basedOn w:val="a0"/>
    <w:link w:val="1"/>
    <w:rsid w:val="008A26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rsid w:val="008A261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2616"/>
    <w:rPr>
      <w:sz w:val="24"/>
      <w:szCs w:val="24"/>
    </w:rPr>
  </w:style>
  <w:style w:type="paragraph" w:styleId="31">
    <w:name w:val="Body Text Indent 3"/>
    <w:basedOn w:val="a"/>
    <w:link w:val="32"/>
    <w:rsid w:val="008A261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A2616"/>
    <w:rPr>
      <w:sz w:val="16"/>
      <w:szCs w:val="16"/>
    </w:rPr>
  </w:style>
  <w:style w:type="paragraph" w:customStyle="1" w:styleId="FR1">
    <w:name w:val="FR1"/>
    <w:rsid w:val="008A2616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">
    <w:name w:val="Block Text"/>
    <w:basedOn w:val="a"/>
    <w:rsid w:val="008A2616"/>
    <w:pPr>
      <w:widowControl w:val="0"/>
      <w:autoSpaceDE w:val="0"/>
      <w:autoSpaceDN w:val="0"/>
      <w:adjustRightInd w:val="0"/>
      <w:ind w:left="680" w:right="200"/>
    </w:pPr>
    <w:rPr>
      <w:sz w:val="28"/>
      <w:szCs w:val="20"/>
    </w:rPr>
  </w:style>
  <w:style w:type="paragraph" w:customStyle="1" w:styleId="33">
    <w:name w:val="заголовок 3"/>
    <w:basedOn w:val="a"/>
    <w:next w:val="a"/>
    <w:rsid w:val="00682A83"/>
    <w:pPr>
      <w:keepNext/>
      <w:widowControl w:val="0"/>
      <w:autoSpaceDE w:val="0"/>
      <w:autoSpaceDN w:val="0"/>
      <w:jc w:val="center"/>
    </w:pPr>
    <w:rPr>
      <w:b/>
      <w:bCs/>
      <w:sz w:val="28"/>
      <w:szCs w:val="28"/>
    </w:rPr>
  </w:style>
  <w:style w:type="paragraph" w:styleId="af0">
    <w:name w:val="List Paragraph"/>
    <w:basedOn w:val="a"/>
    <w:uiPriority w:val="34"/>
    <w:qFormat/>
    <w:rsid w:val="00C575FD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9F73F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9F73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9F73F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f1">
    <w:name w:val="Title"/>
    <w:basedOn w:val="a"/>
    <w:link w:val="af2"/>
    <w:qFormat/>
    <w:rsid w:val="009F73F4"/>
    <w:pPr>
      <w:widowControl w:val="0"/>
      <w:autoSpaceDE w:val="0"/>
      <w:autoSpaceDN w:val="0"/>
      <w:adjustRightInd w:val="0"/>
      <w:spacing w:line="319" w:lineRule="auto"/>
      <w:ind w:firstLine="300"/>
      <w:jc w:val="center"/>
    </w:pPr>
    <w:rPr>
      <w:b/>
      <w:bCs/>
      <w:szCs w:val="12"/>
    </w:rPr>
  </w:style>
  <w:style w:type="character" w:customStyle="1" w:styleId="af2">
    <w:name w:val="Название Знак"/>
    <w:basedOn w:val="a0"/>
    <w:link w:val="af1"/>
    <w:rsid w:val="009F73F4"/>
    <w:rPr>
      <w:b/>
      <w:bCs/>
      <w:sz w:val="24"/>
      <w:szCs w:val="12"/>
    </w:rPr>
  </w:style>
  <w:style w:type="paragraph" w:styleId="34">
    <w:name w:val="Body Text 3"/>
    <w:basedOn w:val="a"/>
    <w:link w:val="35"/>
    <w:uiPriority w:val="99"/>
    <w:unhideWhenUsed/>
    <w:rsid w:val="009F73F4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9F73F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3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761F7-CADE-4A61-AE86-4EA714D5F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2900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УФМС  России по Тюменской области</vt:lpstr>
    </vt:vector>
  </TitlesOfParts>
  <Company/>
  <LinksUpToDate>false</LinksUpToDate>
  <CharactersWithSpaces>19398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УФМС  России по Тюменской области</dc:title>
  <dc:subject/>
  <dc:creator>ГО и ЧС</dc:creator>
  <cp:keywords/>
  <dc:description/>
  <cp:lastModifiedBy>555</cp:lastModifiedBy>
  <cp:revision>17</cp:revision>
  <cp:lastPrinted>2013-04-30T08:50:00Z</cp:lastPrinted>
  <dcterms:created xsi:type="dcterms:W3CDTF">2013-05-27T08:12:00Z</dcterms:created>
  <dcterms:modified xsi:type="dcterms:W3CDTF">2019-01-15T09:21:00Z</dcterms:modified>
</cp:coreProperties>
</file>