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6F" w:rsidRDefault="00EE586F" w:rsidP="00EE586F">
      <w:pPr>
        <w:spacing w:line="240" w:lineRule="auto"/>
        <w:ind w:left="0" w:firstLine="0"/>
        <w:jc w:val="center"/>
        <w:rPr>
          <w:sz w:val="28"/>
        </w:rPr>
      </w:pPr>
    </w:p>
    <w:p w:rsidR="00C94116" w:rsidRPr="00EE586F" w:rsidRDefault="00EE586F" w:rsidP="00EE586F">
      <w:pPr>
        <w:spacing w:line="240" w:lineRule="auto"/>
        <w:ind w:left="0" w:firstLine="0"/>
        <w:jc w:val="center"/>
        <w:rPr>
          <w:b/>
          <w:sz w:val="28"/>
        </w:rPr>
      </w:pPr>
      <w:r w:rsidRPr="00EE586F">
        <w:rPr>
          <w:b/>
          <w:sz w:val="28"/>
        </w:rPr>
        <w:t>РАЗДЕЛ 2</w:t>
      </w:r>
    </w:p>
    <w:p w:rsidR="00EE586F" w:rsidRDefault="00EE586F" w:rsidP="00EE586F">
      <w:pPr>
        <w:tabs>
          <w:tab w:val="left" w:pos="-540"/>
        </w:tabs>
        <w:jc w:val="center"/>
        <w:rPr>
          <w:rFonts w:ascii="Arial" w:hAnsi="Arial" w:cs="Arial"/>
          <w:b/>
          <w:bCs/>
        </w:rPr>
      </w:pPr>
    </w:p>
    <w:p w:rsidR="00EE586F" w:rsidRDefault="00EE586F" w:rsidP="00EE586F">
      <w:pPr>
        <w:tabs>
          <w:tab w:val="left" w:pos="-540"/>
        </w:tabs>
        <w:jc w:val="center"/>
        <w:rPr>
          <w:b/>
          <w:bCs/>
          <w:sz w:val="28"/>
          <w:szCs w:val="28"/>
        </w:rPr>
      </w:pPr>
      <w:r w:rsidRPr="00EE586F">
        <w:rPr>
          <w:b/>
          <w:bCs/>
          <w:sz w:val="28"/>
          <w:szCs w:val="28"/>
        </w:rPr>
        <w:t>Возможные ЧС на территории Тюменской области. Планирование мероприятий ГО и защиты населения и территорий от ЧС</w:t>
      </w:r>
    </w:p>
    <w:p w:rsidR="0097658A" w:rsidRPr="00EE586F" w:rsidRDefault="00A018EC" w:rsidP="00EE586F">
      <w:pPr>
        <w:tabs>
          <w:tab w:val="left" w:pos="-540"/>
        </w:tabs>
        <w:jc w:val="center"/>
        <w:rPr>
          <w:b/>
          <w:bCs/>
          <w:sz w:val="28"/>
          <w:szCs w:val="28"/>
        </w:rPr>
      </w:pPr>
      <w:r w:rsidRPr="00A018EC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28.35pt;margin-top:-.45pt;width:259.55pt;height:126pt;z-index:251657728" stroked="f">
            <v:textbox style="mso-next-textbox:#_x0000_s1027">
              <w:txbxContent>
                <w:p w:rsidR="007A569B" w:rsidRPr="00227BA7" w:rsidRDefault="007A569B" w:rsidP="00227BA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22BF1" w:rsidRPr="00227BA7" w:rsidRDefault="00222BF1" w:rsidP="00227BA7">
      <w:pPr>
        <w:pStyle w:val="2"/>
        <w:jc w:val="center"/>
        <w:rPr>
          <w:b/>
          <w:bCs/>
          <w:color w:val="000000"/>
          <w:spacing w:val="-5"/>
          <w:sz w:val="40"/>
          <w:szCs w:val="40"/>
        </w:rPr>
      </w:pPr>
      <w:r w:rsidRPr="00222BF1">
        <w:rPr>
          <w:b/>
          <w:sz w:val="40"/>
          <w:szCs w:val="40"/>
        </w:rPr>
        <w:t>Тема №</w:t>
      </w:r>
      <w:r w:rsidR="009D5A75">
        <w:rPr>
          <w:b/>
          <w:sz w:val="40"/>
          <w:szCs w:val="40"/>
        </w:rPr>
        <w:t>8</w:t>
      </w:r>
    </w:p>
    <w:p w:rsidR="00222BF1" w:rsidRDefault="00222BF1" w:rsidP="00227BA7">
      <w:pPr>
        <w:pStyle w:val="4"/>
        <w:rPr>
          <w:b/>
        </w:rPr>
      </w:pPr>
      <w:r w:rsidRPr="00222BF1">
        <w:rPr>
          <w:b/>
        </w:rPr>
        <w:t>Человек и среда обитания</w:t>
      </w:r>
    </w:p>
    <w:p w:rsidR="00227BA7" w:rsidRPr="00227BA7" w:rsidRDefault="00227BA7" w:rsidP="00227BA7"/>
    <w:p w:rsidR="00222BF1" w:rsidRDefault="00222BF1" w:rsidP="00EE586F">
      <w:pPr>
        <w:shd w:val="clear" w:color="auto" w:fill="FFFFFF"/>
        <w:ind w:left="4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№ 2</w:t>
      </w:r>
    </w:p>
    <w:p w:rsidR="00EE586F" w:rsidRDefault="00EE586F" w:rsidP="00EE586F">
      <w:pPr>
        <w:shd w:val="clear" w:color="auto" w:fill="FFFFFF"/>
        <w:ind w:left="485"/>
        <w:jc w:val="center"/>
        <w:rPr>
          <w:b/>
          <w:bCs/>
          <w:sz w:val="28"/>
          <w:szCs w:val="28"/>
        </w:rPr>
      </w:pPr>
    </w:p>
    <w:p w:rsidR="00222BF1" w:rsidRPr="00222BF1" w:rsidRDefault="00222BF1" w:rsidP="00222BF1">
      <w:pPr>
        <w:spacing w:line="240" w:lineRule="auto"/>
        <w:ind w:left="567" w:firstLine="0"/>
        <w:jc w:val="center"/>
        <w:rPr>
          <w:b/>
          <w:bCs/>
          <w:i/>
          <w:iCs/>
          <w:sz w:val="28"/>
        </w:rPr>
      </w:pPr>
      <w:r w:rsidRPr="00222BF1">
        <w:rPr>
          <w:b/>
          <w:bCs/>
          <w:i/>
          <w:iCs/>
          <w:sz w:val="28"/>
        </w:rPr>
        <w:t>«Естественное и искусственное загрязнение атмосферы</w:t>
      </w:r>
      <w:r>
        <w:rPr>
          <w:b/>
          <w:bCs/>
          <w:i/>
          <w:iCs/>
          <w:sz w:val="28"/>
        </w:rPr>
        <w:t xml:space="preserve">, аэрозольное </w:t>
      </w:r>
      <w:r w:rsidRPr="00222BF1">
        <w:rPr>
          <w:b/>
          <w:bCs/>
          <w:i/>
          <w:iCs/>
          <w:sz w:val="28"/>
        </w:rPr>
        <w:t>загрязнение, загрязнен</w:t>
      </w:r>
      <w:r w:rsidR="009D5A75">
        <w:rPr>
          <w:b/>
          <w:bCs/>
          <w:i/>
          <w:iCs/>
          <w:sz w:val="28"/>
        </w:rPr>
        <w:t>ие окружающей среды транспортом</w:t>
      </w:r>
      <w:r w:rsidRPr="00222BF1">
        <w:rPr>
          <w:b/>
          <w:bCs/>
          <w:i/>
          <w:iCs/>
          <w:sz w:val="28"/>
        </w:rPr>
        <w:t>»</w:t>
      </w:r>
    </w:p>
    <w:p w:rsidR="004C7412" w:rsidRPr="00227BA7" w:rsidRDefault="004C7412" w:rsidP="00227BA7">
      <w:pPr>
        <w:pStyle w:val="FR2"/>
        <w:ind w:left="0" w:firstLine="0"/>
        <w:jc w:val="both"/>
        <w:rPr>
          <w:sz w:val="28"/>
        </w:rPr>
      </w:pPr>
    </w:p>
    <w:p w:rsidR="004C7412" w:rsidRPr="004C7412" w:rsidRDefault="004C7412" w:rsidP="004C7412">
      <w:pPr>
        <w:ind w:firstLine="708"/>
        <w:jc w:val="center"/>
        <w:rPr>
          <w:b/>
          <w:sz w:val="28"/>
          <w:szCs w:val="28"/>
        </w:rPr>
      </w:pPr>
      <w:r w:rsidRPr="004C7412">
        <w:rPr>
          <w:b/>
          <w:sz w:val="28"/>
          <w:szCs w:val="28"/>
        </w:rPr>
        <w:t>Литература</w:t>
      </w:r>
      <w:r w:rsidRPr="004C7412">
        <w:rPr>
          <w:rStyle w:val="ab"/>
          <w:b/>
          <w:sz w:val="28"/>
          <w:szCs w:val="28"/>
        </w:rPr>
        <w:footnoteReference w:id="1"/>
      </w:r>
      <w:r w:rsidRPr="004C7412">
        <w:rPr>
          <w:b/>
          <w:sz w:val="28"/>
          <w:szCs w:val="28"/>
        </w:rPr>
        <w:t>:</w:t>
      </w:r>
    </w:p>
    <w:p w:rsidR="004C7412" w:rsidRPr="00705B29" w:rsidRDefault="00705B29" w:rsidP="008747E7">
      <w:pPr>
        <w:pStyle w:val="ac"/>
        <w:numPr>
          <w:ilvl w:val="0"/>
          <w:numId w:val="15"/>
        </w:numPr>
        <w:spacing w:before="100" w:beforeAutospacing="1" w:after="100" w:afterAutospacing="1" w:line="24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Указ Президента РФ от 19 апреля 2017 г. № 176 «О стратегии</w:t>
      </w:r>
      <w:r w:rsidRPr="00705B29">
        <w:rPr>
          <w:bCs/>
          <w:sz w:val="28"/>
          <w:szCs w:val="28"/>
        </w:rPr>
        <w:t xml:space="preserve"> экологической безопасности Российской Федерации на период до 2025 года</w:t>
      </w:r>
      <w:r>
        <w:rPr>
          <w:bCs/>
          <w:sz w:val="28"/>
          <w:szCs w:val="28"/>
        </w:rPr>
        <w:t>»</w:t>
      </w:r>
    </w:p>
    <w:p w:rsidR="004C7412" w:rsidRPr="004C7412" w:rsidRDefault="004C7412" w:rsidP="008747E7">
      <w:pPr>
        <w:pStyle w:val="ad"/>
        <w:numPr>
          <w:ilvl w:val="0"/>
          <w:numId w:val="15"/>
        </w:numPr>
        <w:tabs>
          <w:tab w:val="clear" w:pos="0"/>
        </w:tabs>
        <w:spacing w:line="260" w:lineRule="auto"/>
        <w:rPr>
          <w:szCs w:val="28"/>
        </w:rPr>
      </w:pPr>
      <w:r w:rsidRPr="004C7412">
        <w:rPr>
          <w:szCs w:val="28"/>
        </w:rPr>
        <w:t>Федеральный закон "О защите населения и территорий от чрезвычайных ситуации природного и техногенного характера от 21.12.94г. №-68-ФЗ.</w:t>
      </w:r>
    </w:p>
    <w:p w:rsidR="004C7412" w:rsidRDefault="004C7412" w:rsidP="008747E7">
      <w:pPr>
        <w:pStyle w:val="ad"/>
        <w:numPr>
          <w:ilvl w:val="0"/>
          <w:numId w:val="15"/>
        </w:numPr>
        <w:tabs>
          <w:tab w:val="clear" w:pos="0"/>
        </w:tabs>
        <w:spacing w:line="260" w:lineRule="auto"/>
        <w:rPr>
          <w:szCs w:val="28"/>
        </w:rPr>
      </w:pPr>
      <w:r w:rsidRPr="004C7412">
        <w:rPr>
          <w:szCs w:val="28"/>
        </w:rPr>
        <w:t>Федеральный закон от 10 января 2002 г. N 7-ФЗ "Об охране окружающей среды".</w:t>
      </w:r>
    </w:p>
    <w:p w:rsidR="008747E7" w:rsidRPr="008747E7" w:rsidRDefault="008747E7" w:rsidP="008747E7">
      <w:pPr>
        <w:pStyle w:val="ac"/>
        <w:widowControl/>
        <w:numPr>
          <w:ilvl w:val="0"/>
          <w:numId w:val="15"/>
        </w:numPr>
        <w:autoSpaceDE/>
        <w:autoSpaceDN/>
        <w:adjustRightInd/>
        <w:spacing w:after="200" w:line="240" w:lineRule="auto"/>
        <w:ind w:right="0"/>
        <w:rPr>
          <w:sz w:val="28"/>
          <w:szCs w:val="28"/>
        </w:rPr>
      </w:pPr>
      <w:r w:rsidRPr="008747E7">
        <w:rPr>
          <w:sz w:val="28"/>
          <w:szCs w:val="28"/>
        </w:rPr>
        <w:t>Федеральный закон от 21 декабря 1994г. №68-ФЗ «О защите населения и территорий от чрезвычайных ситуаций природного и техногенного характера».</w:t>
      </w:r>
    </w:p>
    <w:p w:rsidR="008747E7" w:rsidRPr="008747E7" w:rsidRDefault="008747E7" w:rsidP="008747E7">
      <w:pPr>
        <w:pStyle w:val="ac"/>
        <w:widowControl/>
        <w:numPr>
          <w:ilvl w:val="0"/>
          <w:numId w:val="15"/>
        </w:numPr>
        <w:autoSpaceDE/>
        <w:autoSpaceDN/>
        <w:adjustRightInd/>
        <w:spacing w:after="200" w:line="240" w:lineRule="auto"/>
        <w:ind w:right="0"/>
        <w:rPr>
          <w:sz w:val="28"/>
          <w:szCs w:val="28"/>
        </w:rPr>
      </w:pPr>
      <w:r w:rsidRPr="008747E7">
        <w:rPr>
          <w:sz w:val="28"/>
          <w:szCs w:val="28"/>
        </w:rPr>
        <w:t>Федеральный закон от 22 августа 1995г. №151-ФЗ «Об аварийно-спасательных службах и статусе спасателя».</w:t>
      </w:r>
    </w:p>
    <w:p w:rsidR="008747E7" w:rsidRPr="008747E7" w:rsidRDefault="008747E7" w:rsidP="008747E7">
      <w:pPr>
        <w:pStyle w:val="ac"/>
        <w:widowControl/>
        <w:numPr>
          <w:ilvl w:val="0"/>
          <w:numId w:val="15"/>
        </w:numPr>
        <w:autoSpaceDE/>
        <w:autoSpaceDN/>
        <w:adjustRightInd/>
        <w:spacing w:after="200" w:line="240" w:lineRule="auto"/>
        <w:ind w:right="0"/>
        <w:rPr>
          <w:sz w:val="28"/>
          <w:szCs w:val="28"/>
        </w:rPr>
      </w:pPr>
      <w:r w:rsidRPr="008747E7">
        <w:rPr>
          <w:sz w:val="28"/>
          <w:szCs w:val="28"/>
        </w:rPr>
        <w:t>Указ Президента РФ от 11 июля 2004г. №868 « 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:rsidR="008747E7" w:rsidRPr="008747E7" w:rsidRDefault="008747E7" w:rsidP="008747E7">
      <w:pPr>
        <w:pStyle w:val="ac"/>
        <w:widowControl/>
        <w:numPr>
          <w:ilvl w:val="0"/>
          <w:numId w:val="15"/>
        </w:numPr>
        <w:autoSpaceDE/>
        <w:autoSpaceDN/>
        <w:adjustRightInd/>
        <w:spacing w:after="200" w:line="240" w:lineRule="auto"/>
        <w:ind w:right="0"/>
        <w:rPr>
          <w:sz w:val="28"/>
          <w:szCs w:val="28"/>
        </w:rPr>
      </w:pPr>
      <w:r w:rsidRPr="008747E7">
        <w:rPr>
          <w:sz w:val="28"/>
          <w:szCs w:val="28"/>
        </w:rPr>
        <w:t>Приказ МЧС РФ от 25 апреля 2003г. №218 «О создании психологической службы МЧС России».</w:t>
      </w:r>
    </w:p>
    <w:p w:rsidR="008747E7" w:rsidRPr="008747E7" w:rsidRDefault="008747E7" w:rsidP="008747E7">
      <w:pPr>
        <w:pStyle w:val="ac"/>
        <w:widowControl/>
        <w:numPr>
          <w:ilvl w:val="0"/>
          <w:numId w:val="15"/>
        </w:numPr>
        <w:autoSpaceDE/>
        <w:autoSpaceDN/>
        <w:adjustRightInd/>
        <w:spacing w:after="200" w:line="240" w:lineRule="auto"/>
        <w:ind w:right="0"/>
        <w:rPr>
          <w:sz w:val="28"/>
          <w:szCs w:val="28"/>
        </w:rPr>
      </w:pPr>
      <w:r w:rsidRPr="008747E7">
        <w:rPr>
          <w:sz w:val="28"/>
          <w:szCs w:val="28"/>
        </w:rPr>
        <w:t>Приказ МЧС РФ от 20 сентября 2011 г. №525 « Об утверждении Порядка оказания экстренной психологической помощи пострадавшему населению в зонах чрезвычайных ситуаций и при пожарах».</w:t>
      </w:r>
    </w:p>
    <w:p w:rsidR="004C7412" w:rsidRPr="004C7412" w:rsidRDefault="004C7412" w:rsidP="008747E7">
      <w:pPr>
        <w:pStyle w:val="30"/>
        <w:numPr>
          <w:ilvl w:val="0"/>
          <w:numId w:val="15"/>
        </w:numPr>
        <w:jc w:val="both"/>
        <w:rPr>
          <w:szCs w:val="28"/>
        </w:rPr>
      </w:pPr>
      <w:r w:rsidRPr="004C7412">
        <w:rPr>
          <w:szCs w:val="28"/>
        </w:rPr>
        <w:t>Закон Тюменской области от 28 декабря 2004 г. N 302 "Об охране окружающей среды в Тюменской области».</w:t>
      </w:r>
    </w:p>
    <w:p w:rsidR="004C7412" w:rsidRPr="004C7412" w:rsidRDefault="004C7412" w:rsidP="008747E7">
      <w:pPr>
        <w:widowControl/>
        <w:numPr>
          <w:ilvl w:val="0"/>
          <w:numId w:val="15"/>
        </w:numPr>
        <w:autoSpaceDE/>
        <w:autoSpaceDN/>
        <w:adjustRightInd/>
        <w:spacing w:line="240" w:lineRule="auto"/>
        <w:ind w:right="0"/>
        <w:outlineLvl w:val="0"/>
        <w:rPr>
          <w:sz w:val="28"/>
          <w:szCs w:val="28"/>
        </w:rPr>
      </w:pPr>
      <w:r w:rsidRPr="004C7412">
        <w:rPr>
          <w:sz w:val="28"/>
          <w:szCs w:val="28"/>
        </w:rPr>
        <w:lastRenderedPageBreak/>
        <w:t xml:space="preserve">Постановление Правительства РФ «О единой государственной системе предупреждения и ликвидации чрезвычайных ситуаций» от </w:t>
      </w:r>
      <w:r w:rsidRPr="004C7412">
        <w:rPr>
          <w:noProof/>
          <w:sz w:val="28"/>
          <w:szCs w:val="28"/>
        </w:rPr>
        <w:t>30.12.2003</w:t>
      </w:r>
      <w:r w:rsidRPr="004C7412">
        <w:rPr>
          <w:sz w:val="28"/>
          <w:szCs w:val="28"/>
        </w:rPr>
        <w:t xml:space="preserve"> года</w:t>
      </w:r>
      <w:r w:rsidRPr="004C7412">
        <w:rPr>
          <w:noProof/>
          <w:sz w:val="28"/>
          <w:szCs w:val="28"/>
        </w:rPr>
        <w:t xml:space="preserve"> № 794.</w:t>
      </w:r>
      <w:r w:rsidRPr="004C7412">
        <w:rPr>
          <w:sz w:val="28"/>
          <w:szCs w:val="28"/>
        </w:rPr>
        <w:t xml:space="preserve"> </w:t>
      </w:r>
    </w:p>
    <w:p w:rsidR="004C7412" w:rsidRPr="004C7412" w:rsidRDefault="004C7412" w:rsidP="008747E7">
      <w:pPr>
        <w:pStyle w:val="Default"/>
        <w:numPr>
          <w:ilvl w:val="0"/>
          <w:numId w:val="15"/>
        </w:numPr>
        <w:jc w:val="both"/>
        <w:rPr>
          <w:color w:val="auto"/>
          <w:sz w:val="28"/>
          <w:szCs w:val="28"/>
        </w:rPr>
      </w:pPr>
      <w:r w:rsidRPr="004C7412">
        <w:rPr>
          <w:color w:val="auto"/>
          <w:sz w:val="28"/>
          <w:szCs w:val="28"/>
        </w:rPr>
        <w:t xml:space="preserve">Постановление Правительства Тюменской области </w:t>
      </w:r>
      <w:r w:rsidRPr="004C7412">
        <w:rPr>
          <w:bCs/>
          <w:color w:val="auto"/>
          <w:sz w:val="28"/>
          <w:szCs w:val="28"/>
        </w:rPr>
        <w:t>№ 675-п 22 декабря 2014 г. «</w:t>
      </w:r>
      <w:r w:rsidRPr="004C7412">
        <w:rPr>
          <w:iCs/>
          <w:color w:val="auto"/>
          <w:sz w:val="28"/>
          <w:szCs w:val="28"/>
        </w:rPr>
        <w:t>Об утверждении государственной программы Тюменской области «Основные направления охраны окружающей среды» до 2020 года».</w:t>
      </w:r>
    </w:p>
    <w:p w:rsidR="004C7412" w:rsidRPr="004C7412" w:rsidRDefault="004C7412" w:rsidP="008747E7">
      <w:pPr>
        <w:widowControl/>
        <w:numPr>
          <w:ilvl w:val="0"/>
          <w:numId w:val="15"/>
        </w:numPr>
        <w:autoSpaceDE/>
        <w:autoSpaceDN/>
        <w:adjustRightInd/>
        <w:spacing w:line="235" w:lineRule="auto"/>
        <w:ind w:right="0"/>
        <w:outlineLvl w:val="0"/>
        <w:rPr>
          <w:sz w:val="28"/>
          <w:szCs w:val="28"/>
        </w:rPr>
      </w:pPr>
      <w:r w:rsidRPr="004C7412">
        <w:rPr>
          <w:sz w:val="28"/>
          <w:szCs w:val="28"/>
        </w:rPr>
        <w:t>Постановление Тюменской Областной Думы от 23.10.2014 г. №2340 «Об информации Правительства Тюменской области о реализации областной целевой программы «Основные направления охраны окружающей среды в Тюменской области».</w:t>
      </w:r>
    </w:p>
    <w:p w:rsidR="004C7412" w:rsidRPr="004C7412" w:rsidRDefault="004C7412" w:rsidP="008747E7">
      <w:pPr>
        <w:widowControl/>
        <w:numPr>
          <w:ilvl w:val="0"/>
          <w:numId w:val="15"/>
        </w:numPr>
        <w:autoSpaceDE/>
        <w:autoSpaceDN/>
        <w:adjustRightInd/>
        <w:spacing w:line="235" w:lineRule="auto"/>
        <w:ind w:right="0"/>
        <w:outlineLvl w:val="0"/>
        <w:rPr>
          <w:sz w:val="28"/>
          <w:szCs w:val="28"/>
        </w:rPr>
      </w:pPr>
      <w:r w:rsidRPr="004C7412">
        <w:rPr>
          <w:sz w:val="28"/>
          <w:szCs w:val="28"/>
        </w:rPr>
        <w:t xml:space="preserve">Шойгу С.К., </w:t>
      </w:r>
      <w:proofErr w:type="spellStart"/>
      <w:r w:rsidRPr="004C7412">
        <w:rPr>
          <w:sz w:val="28"/>
          <w:szCs w:val="28"/>
        </w:rPr>
        <w:t>Воробъев</w:t>
      </w:r>
      <w:proofErr w:type="spellEnd"/>
      <w:r w:rsidRPr="004C7412">
        <w:rPr>
          <w:sz w:val="28"/>
          <w:szCs w:val="28"/>
        </w:rPr>
        <w:t xml:space="preserve"> Ю.Л., Владимиров В.А. Катастрофы и Государство, М.: </w:t>
      </w:r>
      <w:proofErr w:type="spellStart"/>
      <w:r w:rsidRPr="004C7412">
        <w:rPr>
          <w:sz w:val="28"/>
          <w:szCs w:val="28"/>
        </w:rPr>
        <w:t>Энергоатомиздат</w:t>
      </w:r>
      <w:proofErr w:type="spellEnd"/>
      <w:r w:rsidRPr="004C7412">
        <w:rPr>
          <w:sz w:val="28"/>
          <w:szCs w:val="28"/>
        </w:rPr>
        <w:t>, 1997 г.</w:t>
      </w:r>
    </w:p>
    <w:p w:rsidR="004C7412" w:rsidRPr="004C7412" w:rsidRDefault="004C7412" w:rsidP="008747E7">
      <w:pPr>
        <w:widowControl/>
        <w:numPr>
          <w:ilvl w:val="0"/>
          <w:numId w:val="15"/>
        </w:numPr>
        <w:autoSpaceDE/>
        <w:autoSpaceDN/>
        <w:adjustRightInd/>
        <w:spacing w:line="235" w:lineRule="auto"/>
        <w:ind w:right="0"/>
        <w:outlineLvl w:val="0"/>
        <w:rPr>
          <w:sz w:val="28"/>
          <w:szCs w:val="28"/>
        </w:rPr>
      </w:pPr>
      <w:r w:rsidRPr="004C7412">
        <w:rPr>
          <w:sz w:val="28"/>
          <w:szCs w:val="28"/>
        </w:rPr>
        <w:t>Котляровский В.А. и др. Аварии и катастрофы. Предупреждение и ликвидация последствий. М.: Изд. АСВ, 1995 г.</w:t>
      </w:r>
    </w:p>
    <w:p w:rsidR="0097658A" w:rsidRDefault="0097658A"/>
    <w:p w:rsidR="0097658A" w:rsidRDefault="0097658A">
      <w:pPr>
        <w:spacing w:line="240" w:lineRule="auto"/>
        <w:ind w:left="0" w:right="-8" w:firstLine="426"/>
        <w:rPr>
          <w:sz w:val="28"/>
        </w:rPr>
      </w:pPr>
      <w:r>
        <w:rPr>
          <w:sz w:val="28"/>
        </w:rPr>
        <w:t>На протяжении всей истории человечества существовали два основных</w:t>
      </w:r>
      <w:r>
        <w:rPr>
          <w:sz w:val="28"/>
        </w:rPr>
        <w:br/>
        <w:t>взаимоисключающих воззрения на отношение человека к окружающей среде.</w:t>
      </w:r>
    </w:p>
    <w:p w:rsidR="0097658A" w:rsidRDefault="0097658A">
      <w:pPr>
        <w:spacing w:line="240" w:lineRule="auto"/>
        <w:ind w:left="0" w:right="-8" w:firstLine="426"/>
        <w:rPr>
          <w:sz w:val="28"/>
        </w:rPr>
      </w:pPr>
      <w:r>
        <w:rPr>
          <w:sz w:val="28"/>
        </w:rPr>
        <w:t>Одно говорило о тщетности усилий человека преобразовать мир, о равной</w:t>
      </w:r>
      <w:r>
        <w:rPr>
          <w:sz w:val="28"/>
        </w:rPr>
        <w:br/>
        <w:t>ценности и неизменности всего живого, другое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утверждало право людей покорять</w:t>
      </w:r>
      <w:r>
        <w:rPr>
          <w:smallCaps/>
          <w:sz w:val="28"/>
        </w:rPr>
        <w:t xml:space="preserve"> </w:t>
      </w:r>
      <w:r>
        <w:rPr>
          <w:sz w:val="28"/>
        </w:rPr>
        <w:t xml:space="preserve">и изменять природу. Сегодня, в </w:t>
      </w:r>
      <w:r>
        <w:rPr>
          <w:noProof/>
          <w:sz w:val="28"/>
        </w:rPr>
        <w:t>XXI</w:t>
      </w:r>
      <w:r>
        <w:rPr>
          <w:sz w:val="28"/>
        </w:rPr>
        <w:t xml:space="preserve"> веке</w:t>
      </w:r>
      <w:r w:rsidR="00D065B4">
        <w:rPr>
          <w:sz w:val="28"/>
        </w:rPr>
        <w:t>,</w:t>
      </w:r>
      <w:r>
        <w:rPr>
          <w:sz w:val="28"/>
        </w:rPr>
        <w:t xml:space="preserve"> становится очевидным, что</w:t>
      </w:r>
      <w:r>
        <w:rPr>
          <w:sz w:val="28"/>
        </w:rPr>
        <w:br/>
        <w:t>устойчивое развитие цивилизации, сохранение стабильности биосферы в целом</w:t>
      </w:r>
    </w:p>
    <w:p w:rsidR="0097658A" w:rsidRDefault="00D065B4" w:rsidP="00590EDD">
      <w:pPr>
        <w:spacing w:line="240" w:lineRule="auto"/>
        <w:ind w:left="0" w:right="-8" w:firstLine="0"/>
        <w:rPr>
          <w:sz w:val="28"/>
          <w:szCs w:val="28"/>
        </w:rPr>
      </w:pPr>
      <w:r>
        <w:rPr>
          <w:sz w:val="28"/>
        </w:rPr>
        <w:t>не</w:t>
      </w:r>
      <w:r w:rsidR="0097658A">
        <w:rPr>
          <w:sz w:val="28"/>
        </w:rPr>
        <w:t>возможно без формирования новой экол</w:t>
      </w:r>
      <w:r w:rsidR="00590EDD">
        <w:rPr>
          <w:sz w:val="28"/>
        </w:rPr>
        <w:t xml:space="preserve">огической этики. </w:t>
      </w:r>
      <w:r w:rsidR="0097658A">
        <w:rPr>
          <w:sz w:val="28"/>
        </w:rPr>
        <w:br/>
      </w:r>
      <w:r w:rsidR="0097658A" w:rsidRPr="00590EDD">
        <w:rPr>
          <w:sz w:val="28"/>
          <w:szCs w:val="28"/>
        </w:rPr>
        <w:t>В настоящее время круг природоохранительных проблем должен</w:t>
      </w:r>
      <w:r w:rsidR="0097658A" w:rsidRPr="00590EDD">
        <w:rPr>
          <w:sz w:val="28"/>
          <w:szCs w:val="28"/>
        </w:rPr>
        <w:br/>
        <w:t>логически смыкаться с задачами экологического образования и воспитания,</w:t>
      </w:r>
      <w:r w:rsidR="0097658A" w:rsidRPr="00590EDD">
        <w:rPr>
          <w:sz w:val="28"/>
          <w:szCs w:val="28"/>
        </w:rPr>
        <w:br/>
        <w:t>которые являются основой экологической этики современного человека.</w:t>
      </w:r>
    </w:p>
    <w:p w:rsidR="00E566D7" w:rsidRDefault="00E566D7" w:rsidP="00590EDD">
      <w:pPr>
        <w:spacing w:line="240" w:lineRule="auto"/>
        <w:ind w:left="0" w:right="-8" w:firstLine="0"/>
        <w:rPr>
          <w:sz w:val="28"/>
          <w:szCs w:val="28"/>
        </w:rPr>
      </w:pPr>
      <w:r>
        <w:rPr>
          <w:sz w:val="28"/>
          <w:szCs w:val="28"/>
        </w:rPr>
        <w:t xml:space="preserve">   Современное состояние окружающей среды в Российской Федерации</w:t>
      </w:r>
      <w:r w:rsidR="00837D73">
        <w:rPr>
          <w:sz w:val="28"/>
          <w:szCs w:val="28"/>
        </w:rPr>
        <w:t xml:space="preserve"> характеризуется крупномасштабным загрязнением атмосферного воздуха, почв, поверхностных и подземных вод. Загрязнение и деградация окружающей среды с каждым годом все больше влияет на здоровье людей. Отмечается устойчивая корреляция комплексного загрязнения окружающей среды и общей смертности с такими причинами, как болезни крови и кроветворных органов, психические расстройства, онкологические заболевания, болезни органов пищеварения и дыхания. Примерно </w:t>
      </w:r>
      <w:r w:rsidR="004C7412">
        <w:rPr>
          <w:sz w:val="28"/>
          <w:szCs w:val="28"/>
        </w:rPr>
        <w:t xml:space="preserve">1/6 </w:t>
      </w:r>
      <w:r w:rsidR="00837D73">
        <w:rPr>
          <w:sz w:val="28"/>
          <w:szCs w:val="28"/>
        </w:rPr>
        <w:t>часть территории страны, где проживает более</w:t>
      </w:r>
      <w:r w:rsidR="004C7412">
        <w:rPr>
          <w:sz w:val="28"/>
          <w:szCs w:val="28"/>
        </w:rPr>
        <w:t xml:space="preserve"> </w:t>
      </w:r>
      <w:r w:rsidR="00837D73">
        <w:rPr>
          <w:sz w:val="28"/>
          <w:szCs w:val="28"/>
        </w:rPr>
        <w:t>60 млн. человек, является экологически неблагополучной.</w:t>
      </w:r>
    </w:p>
    <w:p w:rsidR="00837D73" w:rsidRPr="00590EDD" w:rsidRDefault="00837D73" w:rsidP="00590EDD">
      <w:pPr>
        <w:spacing w:line="240" w:lineRule="auto"/>
        <w:ind w:left="0" w:right="-8" w:firstLine="0"/>
        <w:rPr>
          <w:sz w:val="28"/>
        </w:rPr>
      </w:pPr>
      <w:r>
        <w:rPr>
          <w:sz w:val="28"/>
          <w:szCs w:val="28"/>
        </w:rPr>
        <w:t xml:space="preserve">   Снижение численности здорового населения и увеличение общей смертности по причине ухудшения состояния окружающей среды представляют прямую угрозу обществу и государству.</w:t>
      </w:r>
    </w:p>
    <w:p w:rsidR="00162052" w:rsidRPr="00162052" w:rsidRDefault="00162052" w:rsidP="00705B29">
      <w:pPr>
        <w:pStyle w:val="a5"/>
        <w:ind w:left="0" w:firstLine="0"/>
      </w:pPr>
    </w:p>
    <w:p w:rsidR="00162052" w:rsidRPr="00162052" w:rsidRDefault="0097658A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>Естественное и искусственное загрязнение атмосферы.</w:t>
      </w:r>
      <w:r w:rsidR="00590EDD" w:rsidRPr="00162052">
        <w:rPr>
          <w:b/>
          <w:bCs/>
          <w:iCs/>
        </w:rPr>
        <w:t xml:space="preserve"> </w:t>
      </w:r>
    </w:p>
    <w:p w:rsidR="0097658A" w:rsidRPr="00162052" w:rsidRDefault="00590EDD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 xml:space="preserve">Загрязнение окружающей среды </w:t>
      </w:r>
      <w:r w:rsidR="00162052" w:rsidRPr="00162052">
        <w:rPr>
          <w:b/>
          <w:bCs/>
          <w:iCs/>
        </w:rPr>
        <w:t>транспортом</w:t>
      </w:r>
    </w:p>
    <w:p w:rsidR="0097658A" w:rsidRDefault="0097658A">
      <w:pPr>
        <w:pStyle w:val="a5"/>
        <w:ind w:left="0"/>
      </w:pPr>
      <w:r>
        <w:rPr>
          <w:b/>
          <w:bCs/>
        </w:rPr>
        <w:t xml:space="preserve">Атмосфера – </w:t>
      </w:r>
      <w:r>
        <w:t>это внешняя оболочка биосферы. Масса ее ничтожна – всего одна миллионная массы Земли. Однако, роль атмосферы во всех природных п</w:t>
      </w:r>
      <w:r w:rsidR="00D065B4">
        <w:t>роцессах огромна. Атмосфера вокруг</w:t>
      </w:r>
      <w:r>
        <w:t xml:space="preserve"> земн</w:t>
      </w:r>
      <w:r w:rsidR="00D065B4">
        <w:t xml:space="preserve">ого шара </w:t>
      </w:r>
      <w:r>
        <w:t xml:space="preserve"> защищает ее от вредного космического излучения и ультрафиолетового излучения солнца. Циркуляция атмосферы влияет на местные климатические  условия, а через них – на режим рек, косвенно на растительный покров и на процессы </w:t>
      </w:r>
      <w:proofErr w:type="spellStart"/>
      <w:r>
        <w:t>рельефообразования</w:t>
      </w:r>
      <w:proofErr w:type="spellEnd"/>
      <w:r>
        <w:t>.</w:t>
      </w:r>
    </w:p>
    <w:p w:rsidR="0097658A" w:rsidRDefault="0097658A">
      <w:pPr>
        <w:pStyle w:val="a5"/>
        <w:ind w:left="0"/>
      </w:pPr>
      <w:r>
        <w:lastRenderedPageBreak/>
        <w:t>Современный газовый состав атмосферы – результат длительного исторического развития земного шара. Воздух состоит по  объему из азота – 78,09 %, кислорода – 20,95 %, аргона – 0,93 %, углекислого газа – 0,03 % и других газов и паров.</w:t>
      </w:r>
    </w:p>
    <w:p w:rsidR="0097658A" w:rsidRDefault="0097658A">
      <w:pPr>
        <w:pStyle w:val="a5"/>
        <w:ind w:left="0"/>
      </w:pPr>
      <w:r>
        <w:t xml:space="preserve">В настоящее время большое </w:t>
      </w:r>
      <w:r w:rsidR="000447FB">
        <w:t xml:space="preserve">отрицательное воздействие </w:t>
      </w:r>
      <w:r>
        <w:t xml:space="preserve"> на состав атмосферы оказывает хозяйственна</w:t>
      </w:r>
      <w:r w:rsidR="00BA008D">
        <w:t>я</w:t>
      </w:r>
      <w:r>
        <w:t xml:space="preserve"> деятельность человека</w:t>
      </w:r>
      <w:r w:rsidR="00BA008D">
        <w:t>. В воздухе населенных пунктов с</w:t>
      </w:r>
      <w:r>
        <w:t xml:space="preserve"> развитой промышленностью появилось значительное количество примесей.</w:t>
      </w:r>
    </w:p>
    <w:p w:rsidR="00354ADB" w:rsidRDefault="00354ADB">
      <w:pPr>
        <w:pStyle w:val="a5"/>
        <w:ind w:left="0"/>
      </w:pPr>
      <w:r>
        <w:t>Качество атмосферного воздуха над городской чертой определяется тремя основными постоянно действующими источниками загрязняющих веществ: промышленными предприятиями, предприятиями энергетики и транспортом.</w:t>
      </w:r>
    </w:p>
    <w:p w:rsidR="00582548" w:rsidRDefault="00582548">
      <w:pPr>
        <w:pStyle w:val="a5"/>
        <w:ind w:left="0"/>
      </w:pPr>
    </w:p>
    <w:p w:rsidR="00DC3291" w:rsidRDefault="00354ADB">
      <w:pPr>
        <w:pStyle w:val="a5"/>
        <w:ind w:left="0"/>
      </w:pPr>
      <w:proofErr w:type="gramStart"/>
      <w:r>
        <w:t xml:space="preserve">Выбросы первых двух стационарных источников приходятся на верхние, автотранспорта – на нижние слои городской атмосферы. </w:t>
      </w:r>
      <w:proofErr w:type="gramEnd"/>
    </w:p>
    <w:p w:rsidR="00354ADB" w:rsidRDefault="00354ADB">
      <w:pPr>
        <w:pStyle w:val="a5"/>
        <w:ind w:left="0"/>
      </w:pPr>
      <w:r>
        <w:t>Постоянная турбулентность, присущая атмосфере в течение короткого времени, приводит к некоторому осреднению измеряемых параметров на больших территориях.</w:t>
      </w:r>
    </w:p>
    <w:p w:rsidR="00354ADB" w:rsidRDefault="00354ADB" w:rsidP="00D065B4">
      <w:pPr>
        <w:pStyle w:val="a5"/>
        <w:ind w:left="0"/>
      </w:pPr>
      <w:r>
        <w:t>Тюмень находится в списке городов с наибольшим уровнем загрязнения воздуха взвешенными веществами, формальдегидом и свинцом.</w:t>
      </w:r>
    </w:p>
    <w:p w:rsidR="0097658A" w:rsidRDefault="0097658A" w:rsidP="000447FB">
      <w:pPr>
        <w:pStyle w:val="a5"/>
        <w:ind w:left="0" w:firstLine="0"/>
      </w:pPr>
      <w:r>
        <w:t xml:space="preserve">Особую тревогу вызывает загрязнение природной среды тяжелыми металлами. </w:t>
      </w:r>
      <w:proofErr w:type="gramStart"/>
      <w:r>
        <w:t>Свинец, кадмий, ртуть, медь, никель, цинк, хром, ванадий – практически постоянные компоненты воздуха промышленных центров.</w:t>
      </w:r>
      <w:proofErr w:type="gramEnd"/>
      <w:r>
        <w:t xml:space="preserve"> Свыше 250 тыс. тонн свинца ежегодно в мире выбрасывается в воздух с выхлопными газами автомобилей. Это примерно 98 % свинца, содержащегося в атмосфере.</w:t>
      </w:r>
    </w:p>
    <w:p w:rsidR="00D065B4" w:rsidRDefault="0097658A" w:rsidP="00DC3291">
      <w:pPr>
        <w:pStyle w:val="a5"/>
        <w:ind w:left="0"/>
      </w:pPr>
      <w:r>
        <w:t>Наиболее ощутимы отрицательные воздействия человека  на природную среду в городах, где сосредоточено многие тысячи автомобилей.</w:t>
      </w:r>
    </w:p>
    <w:p w:rsidR="0097658A" w:rsidRDefault="0097658A">
      <w:pPr>
        <w:pStyle w:val="a5"/>
        <w:ind w:left="0"/>
      </w:pPr>
      <w:r>
        <w:t xml:space="preserve">Транспорт выбрасывает в воздух массу пылевидных веществ, что уменьшает  продолжительность солнечного сияния. В связи с этим, в городах уменьшается интенсивность ультрафиолетового облучения. А ультрафиолетовые лучи убивают болезнетворных микробов. Воздух в городах отличается меньшей концентрацией кислорода и большей – углекислого газа. Поэтому, жители городов испытывают кислородное голодание, а в их организмах повышается содержание вредных веществ, что понижает сопротивляемость болезням, обостряет </w:t>
      </w:r>
      <w:proofErr w:type="spellStart"/>
      <w:proofErr w:type="gramStart"/>
      <w:r>
        <w:t>сердечно-сосудистые</w:t>
      </w:r>
      <w:proofErr w:type="spellEnd"/>
      <w:proofErr w:type="gramEnd"/>
      <w:r>
        <w:t xml:space="preserve"> и другие заболевания.</w:t>
      </w:r>
    </w:p>
    <w:p w:rsidR="0097658A" w:rsidRDefault="0097658A">
      <w:pPr>
        <w:pStyle w:val="a5"/>
        <w:ind w:left="0"/>
      </w:pPr>
      <w:r>
        <w:t xml:space="preserve">Пыль,  выбрасываемая разрушающимся асфальтом и бетоном дорог, покрышек автомобилей резко повышает количество ядер конденсации. В результате, в крупных городах увеличивается число облачных и туманных дней. </w:t>
      </w:r>
    </w:p>
    <w:p w:rsidR="0097658A" w:rsidRDefault="0097658A">
      <w:pPr>
        <w:pStyle w:val="a5"/>
        <w:ind w:left="0"/>
      </w:pPr>
      <w:r>
        <w:t xml:space="preserve">Миллионы кубометров ядовитых газов выбрасывают на городские улицы автомобили, в результате чего химические реакции, протекающие в воздухе, приводят к возникновению дымных туманов – </w:t>
      </w:r>
      <w:proofErr w:type="spellStart"/>
      <w:r>
        <w:t>смогов</w:t>
      </w:r>
      <w:proofErr w:type="spellEnd"/>
      <w:r>
        <w:t>.</w:t>
      </w:r>
    </w:p>
    <w:p w:rsidR="0097658A" w:rsidRDefault="00BA008D">
      <w:pPr>
        <w:pStyle w:val="a5"/>
        <w:ind w:left="0"/>
      </w:pPr>
      <w:r>
        <w:t>Различа</w:t>
      </w:r>
      <w:r w:rsidR="000B2074">
        <w:t>ю</w:t>
      </w:r>
      <w:r>
        <w:t>т три типа смога</w:t>
      </w:r>
      <w:r w:rsidR="0097658A">
        <w:t xml:space="preserve">: </w:t>
      </w:r>
      <w:r w:rsidR="0097658A">
        <w:rPr>
          <w:b/>
          <w:bCs/>
          <w:i/>
          <w:iCs/>
        </w:rPr>
        <w:t>влажный, сухой, ледяной.</w:t>
      </w:r>
      <w:r w:rsidR="0097658A">
        <w:t xml:space="preserve"> </w:t>
      </w:r>
      <w:r>
        <w:t xml:space="preserve">У нас в стране чаще всего </w:t>
      </w:r>
      <w:proofErr w:type="gramStart"/>
      <w:r w:rsidR="000E3975">
        <w:t>возникают</w:t>
      </w:r>
      <w:proofErr w:type="gramEnd"/>
      <w:r w:rsidR="000E3975">
        <w:t xml:space="preserve"> </w:t>
      </w:r>
      <w:r w:rsidR="0097658A">
        <w:t xml:space="preserve"> смоги в таких городах, как  Кемерово, Новокузнецк, Братск и др. В Челябинске смог бывает в отдельных районах города.</w:t>
      </w:r>
    </w:p>
    <w:p w:rsidR="0097658A" w:rsidRDefault="0097658A">
      <w:pPr>
        <w:pStyle w:val="a5"/>
        <w:ind w:left="0"/>
      </w:pPr>
      <w:r>
        <w:t>Наиболее изучен и известен влажный смог.</w:t>
      </w:r>
      <w:r w:rsidR="00BA008D">
        <w:t xml:space="preserve"> Он обычен для стран с морским </w:t>
      </w:r>
      <w:r>
        <w:lastRenderedPageBreak/>
        <w:t xml:space="preserve">климатом, где очень часты туманы и высокая относительная влажность воздуха. Это способствует смешиванию загрязненных веществ, и их взаимодействию в химических реакциях. Тогда и возникает в 100-200 метровом слое воздуха ядовитый густой грязно-желтый туман – </w:t>
      </w:r>
      <w:r>
        <w:rPr>
          <w:b/>
          <w:bCs/>
          <w:i/>
          <w:iCs/>
        </w:rPr>
        <w:t>влажный смог.</w:t>
      </w:r>
    </w:p>
    <w:p w:rsidR="0097658A" w:rsidRDefault="0097658A">
      <w:pPr>
        <w:pStyle w:val="a5"/>
        <w:ind w:left="0"/>
      </w:pPr>
      <w:r>
        <w:t xml:space="preserve">  </w:t>
      </w:r>
      <w:r>
        <w:rPr>
          <w:b/>
          <w:bCs/>
          <w:i/>
          <w:iCs/>
        </w:rPr>
        <w:t xml:space="preserve">Сухой смог </w:t>
      </w:r>
      <w:r>
        <w:t xml:space="preserve"> отличается от влажного смога своими свойствами, он имеет синеватую дымку.</w:t>
      </w:r>
    </w:p>
    <w:p w:rsidR="0097658A" w:rsidRDefault="0097658A">
      <w:pPr>
        <w:pStyle w:val="a5"/>
        <w:ind w:left="0"/>
      </w:pPr>
      <w:r>
        <w:rPr>
          <w:b/>
          <w:bCs/>
          <w:i/>
          <w:iCs/>
        </w:rPr>
        <w:t>Ледяной смог</w:t>
      </w:r>
      <w:r>
        <w:t xml:space="preserve"> возникает при низких температурах воздуха в антициклоне. В этом случае выбросы даже небольшого количества загрязненных веще</w:t>
      </w:r>
      <w:proofErr w:type="gramStart"/>
      <w:r>
        <w:t>ств  пр</w:t>
      </w:r>
      <w:proofErr w:type="gramEnd"/>
      <w:r>
        <w:t>иводит к возникновению густого тумана, состоящего из мельчайших кристалликов льда и серной кислоты.</w:t>
      </w:r>
    </w:p>
    <w:p w:rsidR="00DC3291" w:rsidRDefault="0097658A">
      <w:pPr>
        <w:pStyle w:val="a5"/>
        <w:ind w:left="0"/>
      </w:pPr>
      <w:r>
        <w:t xml:space="preserve">Для нашего города Тюмени в настоящее время загрязнение городской среды более чем на 80 % связано также с автотранспортом. </w:t>
      </w:r>
    </w:p>
    <w:p w:rsidR="00DC3291" w:rsidRDefault="00DC3291" w:rsidP="00582548">
      <w:pPr>
        <w:pStyle w:val="a5"/>
        <w:ind w:left="0" w:firstLine="0"/>
      </w:pPr>
    </w:p>
    <w:p w:rsidR="0097658A" w:rsidRDefault="0097658A">
      <w:pPr>
        <w:pStyle w:val="a5"/>
        <w:ind w:left="0"/>
      </w:pPr>
      <w:r>
        <w:t xml:space="preserve">Уже сейчас высокое автотранспортное загрязнение атмосферного воздуха отражается на содержании тяжелых металлов и 3,4 </w:t>
      </w:r>
      <w:proofErr w:type="spellStart"/>
      <w:r>
        <w:t>бензпирена</w:t>
      </w:r>
      <w:proofErr w:type="spellEnd"/>
      <w:r>
        <w:t xml:space="preserve"> в почвах вдоль городских магистралей с интенсив</w:t>
      </w:r>
      <w:r w:rsidR="000E3975">
        <w:t>ным движением, вокруг оживленных</w:t>
      </w:r>
      <w:r>
        <w:t xml:space="preserve"> перекрестков и крупных автостоянок.</w:t>
      </w:r>
    </w:p>
    <w:p w:rsidR="0097658A" w:rsidRDefault="0097658A">
      <w:pPr>
        <w:pStyle w:val="a5"/>
        <w:ind w:left="0"/>
      </w:pPr>
      <w:r>
        <w:t xml:space="preserve">Имеются данные об ухудшении состояния здоровья </w:t>
      </w:r>
      <w:proofErr w:type="spellStart"/>
      <w:r>
        <w:t>тюменцев</w:t>
      </w:r>
      <w:proofErr w:type="spellEnd"/>
      <w:r>
        <w:t xml:space="preserve"> в результате вдыхания загрязненного воздуха в городе. Увеличивается заболеваемость людей бронхитами, трахеитами, аллергией, астмой, нарушен</w:t>
      </w:r>
      <w:r w:rsidR="00BB13EB">
        <w:t xml:space="preserve">ием </w:t>
      </w:r>
      <w:proofErr w:type="spellStart"/>
      <w:proofErr w:type="gramStart"/>
      <w:r w:rsidR="00BB13EB">
        <w:t>сердечно-сосудистой</w:t>
      </w:r>
      <w:proofErr w:type="spellEnd"/>
      <w:proofErr w:type="gramEnd"/>
      <w:r w:rsidR="00BB13EB">
        <w:t xml:space="preserve"> системы</w:t>
      </w:r>
      <w:r>
        <w:t xml:space="preserve"> и др.</w:t>
      </w:r>
      <w:r w:rsidR="008201EF">
        <w:t xml:space="preserve"> По данным ЦГСЭН г. Тюмень занимает  </w:t>
      </w:r>
      <w:r>
        <w:t xml:space="preserve"> </w:t>
      </w:r>
      <w:r w:rsidR="008201EF">
        <w:rPr>
          <w:b/>
          <w:bCs/>
        </w:rPr>
        <w:t>первое</w:t>
      </w:r>
      <w:r>
        <w:rPr>
          <w:b/>
          <w:bCs/>
        </w:rPr>
        <w:t xml:space="preserve"> мест</w:t>
      </w:r>
      <w:r w:rsidR="008201EF">
        <w:rPr>
          <w:b/>
          <w:bCs/>
        </w:rPr>
        <w:t>о</w:t>
      </w:r>
      <w:r>
        <w:t xml:space="preserve"> в области заболеваемости органов дыхания, костно-мышечной, мочеполовой и нервной системы, орг</w:t>
      </w:r>
      <w:r w:rsidR="008201EF">
        <w:t xml:space="preserve">анов чувств и кровообращения, </w:t>
      </w:r>
      <w:r>
        <w:t xml:space="preserve"> </w:t>
      </w:r>
      <w:r w:rsidR="008201EF">
        <w:rPr>
          <w:b/>
          <w:bCs/>
        </w:rPr>
        <w:t>второе</w:t>
      </w:r>
      <w:r>
        <w:rPr>
          <w:b/>
          <w:bCs/>
        </w:rPr>
        <w:t xml:space="preserve"> мест</w:t>
      </w:r>
      <w:r w:rsidR="008201EF">
        <w:rPr>
          <w:b/>
          <w:bCs/>
        </w:rPr>
        <w:t>о</w:t>
      </w:r>
      <w:r>
        <w:t xml:space="preserve"> по новообразованиям и заболеваниям органов пищеварения. Показатели заболеваемости населения </w:t>
      </w:r>
      <w:proofErr w:type="gramStart"/>
      <w:r>
        <w:t>г</w:t>
      </w:r>
      <w:proofErr w:type="gramEnd"/>
      <w:r>
        <w:t>. Тюмени превышают средн</w:t>
      </w:r>
      <w:r w:rsidR="008201EF">
        <w:t xml:space="preserve">ие по </w:t>
      </w:r>
      <w:r>
        <w:t>област</w:t>
      </w:r>
      <w:r w:rsidR="008201EF">
        <w:t>и почти  в два</w:t>
      </w:r>
      <w:r>
        <w:t xml:space="preserve"> раза.</w:t>
      </w:r>
    </w:p>
    <w:p w:rsidR="00162052" w:rsidRPr="00162052" w:rsidRDefault="00162052" w:rsidP="00705B29">
      <w:pPr>
        <w:pStyle w:val="a5"/>
        <w:ind w:left="0" w:firstLine="0"/>
        <w:rPr>
          <w:b/>
          <w:bCs/>
        </w:rPr>
      </w:pPr>
    </w:p>
    <w:p w:rsidR="0097658A" w:rsidRPr="00162052" w:rsidRDefault="0097658A" w:rsidP="00162052">
      <w:pPr>
        <w:pStyle w:val="a5"/>
        <w:ind w:left="0"/>
        <w:jc w:val="center"/>
      </w:pPr>
      <w:r w:rsidRPr="00162052">
        <w:rPr>
          <w:b/>
          <w:bCs/>
          <w:iCs/>
        </w:rPr>
        <w:t>ПДК вредных загрязнителей.</w:t>
      </w:r>
      <w:r w:rsidR="00590EDD" w:rsidRPr="00162052">
        <w:rPr>
          <w:b/>
          <w:bCs/>
          <w:iCs/>
        </w:rPr>
        <w:t xml:space="preserve"> Действие токсических загрязнителей атмосферы на растения, человека и животных</w:t>
      </w:r>
    </w:p>
    <w:p w:rsidR="0097658A" w:rsidRDefault="0097658A">
      <w:pPr>
        <w:pStyle w:val="a5"/>
        <w:ind w:left="0"/>
      </w:pPr>
      <w:r>
        <w:t>В основном причина всего этого – обострение противоречий в процессе взаимодействия общества с природой, антагонизм между развитием производительных сил, ростом объема производства и необходимостью сохранения благоприятной  среды обитания, а также усиление антропогенной нагрузки на Землю, разрушение экологического равновесия.</w:t>
      </w:r>
    </w:p>
    <w:p w:rsidR="0097658A" w:rsidRDefault="0097658A">
      <w:pPr>
        <w:pStyle w:val="a5"/>
        <w:ind w:left="0"/>
      </w:pPr>
      <w:r>
        <w:t>Интенсивная разработка нефтяных месторождений, загрязнение водных бассейнов приводят к  возникновению ряда экологических проблем.</w:t>
      </w:r>
    </w:p>
    <w:p w:rsidR="0097658A" w:rsidRDefault="0097658A">
      <w:pPr>
        <w:pStyle w:val="a5"/>
        <w:ind w:left="0"/>
      </w:pPr>
      <w:r>
        <w:t>Серьезную опасность для окружающей среды представляет сброс загрязненных стоков в водоемы.</w:t>
      </w:r>
    </w:p>
    <w:p w:rsidR="0097658A" w:rsidRDefault="0097658A">
      <w:pPr>
        <w:pStyle w:val="a5"/>
        <w:ind w:left="0"/>
      </w:pPr>
      <w:r>
        <w:t>Качественный состав воды рек Тюменской  области обусловлен в большей степени влиянием 11 вышележащих субъектов РФ и республики Казахстан.</w:t>
      </w:r>
    </w:p>
    <w:p w:rsidR="00845583" w:rsidRDefault="00845583">
      <w:pPr>
        <w:pStyle w:val="a5"/>
        <w:ind w:left="0"/>
      </w:pPr>
      <w:r>
        <w:t>Наблюдение за качеством поверхностных вод осуществлялись на следующих водных объектах (пунктах наблюдения):</w:t>
      </w:r>
    </w:p>
    <w:p w:rsidR="00845583" w:rsidRDefault="00845583">
      <w:pPr>
        <w:pStyle w:val="a5"/>
        <w:ind w:left="0"/>
      </w:pPr>
      <w:r>
        <w:t>- р. Иртыш (с. Уват);</w:t>
      </w:r>
    </w:p>
    <w:p w:rsidR="00845583" w:rsidRDefault="00845583">
      <w:pPr>
        <w:pStyle w:val="a5"/>
        <w:ind w:left="0"/>
      </w:pPr>
      <w:r>
        <w:t xml:space="preserve">- р. Тобол (с. Коркино, выше и ниже </w:t>
      </w:r>
      <w:proofErr w:type="gramStart"/>
      <w:r>
        <w:t>г</w:t>
      </w:r>
      <w:proofErr w:type="gramEnd"/>
      <w:r>
        <w:t>. Ялуторовска);</w:t>
      </w:r>
    </w:p>
    <w:p w:rsidR="00845583" w:rsidRDefault="00845583">
      <w:pPr>
        <w:pStyle w:val="a5"/>
        <w:ind w:left="0"/>
      </w:pPr>
      <w:r>
        <w:t>- р. Ишим (</w:t>
      </w:r>
      <w:proofErr w:type="gramStart"/>
      <w:r>
        <w:t>с</w:t>
      </w:r>
      <w:proofErr w:type="gramEnd"/>
      <w:r>
        <w:t xml:space="preserve">. </w:t>
      </w:r>
      <w:proofErr w:type="gramStart"/>
      <w:r>
        <w:t>Ильинка</w:t>
      </w:r>
      <w:proofErr w:type="gramEnd"/>
      <w:r>
        <w:t>, выше и ниже г. Ишима);</w:t>
      </w:r>
    </w:p>
    <w:p w:rsidR="00845583" w:rsidRDefault="00845583">
      <w:pPr>
        <w:pStyle w:val="a5"/>
        <w:ind w:left="0"/>
      </w:pPr>
      <w:r>
        <w:t>- р. Тавда (</w:t>
      </w:r>
      <w:proofErr w:type="gramStart"/>
      <w:r>
        <w:t>с</w:t>
      </w:r>
      <w:proofErr w:type="gramEnd"/>
      <w:r>
        <w:t>. Нижняя Тавда);</w:t>
      </w:r>
    </w:p>
    <w:p w:rsidR="00845583" w:rsidRDefault="00845583">
      <w:pPr>
        <w:pStyle w:val="a5"/>
        <w:ind w:left="0"/>
      </w:pPr>
      <w:r>
        <w:lastRenderedPageBreak/>
        <w:t xml:space="preserve">- р. Пышма (с. </w:t>
      </w:r>
      <w:proofErr w:type="spellStart"/>
      <w:r>
        <w:t>Богандинское</w:t>
      </w:r>
      <w:proofErr w:type="spellEnd"/>
      <w:r>
        <w:t>);</w:t>
      </w:r>
    </w:p>
    <w:p w:rsidR="00845583" w:rsidRDefault="00845583">
      <w:pPr>
        <w:pStyle w:val="a5"/>
        <w:ind w:left="0"/>
      </w:pPr>
      <w:r>
        <w:t xml:space="preserve">- р. </w:t>
      </w:r>
      <w:proofErr w:type="spellStart"/>
      <w:r>
        <w:t>Ук</w:t>
      </w:r>
      <w:proofErr w:type="spellEnd"/>
      <w:r>
        <w:t xml:space="preserve"> (г. Заводоуковск);</w:t>
      </w:r>
    </w:p>
    <w:p w:rsidR="00845583" w:rsidRDefault="00845583">
      <w:pPr>
        <w:pStyle w:val="a5"/>
        <w:ind w:left="0"/>
      </w:pPr>
      <w:r>
        <w:t>- р. Тура (с. Покровское);</w:t>
      </w:r>
    </w:p>
    <w:p w:rsidR="00845583" w:rsidRDefault="00845583">
      <w:pPr>
        <w:pStyle w:val="a5"/>
        <w:ind w:left="0"/>
      </w:pPr>
      <w:r>
        <w:t>- озеро Андреевское (</w:t>
      </w:r>
      <w:proofErr w:type="gramStart"/>
      <w:r>
        <w:t>с</w:t>
      </w:r>
      <w:proofErr w:type="gramEnd"/>
      <w:r>
        <w:t>. Боровое);</w:t>
      </w:r>
    </w:p>
    <w:p w:rsidR="00845583" w:rsidRDefault="00845583">
      <w:pPr>
        <w:pStyle w:val="a5"/>
        <w:ind w:left="0"/>
      </w:pPr>
      <w:r>
        <w:t xml:space="preserve">- озеро </w:t>
      </w:r>
      <w:proofErr w:type="spellStart"/>
      <w:r>
        <w:t>Янтык</w:t>
      </w:r>
      <w:proofErr w:type="spellEnd"/>
      <w:r>
        <w:t xml:space="preserve"> (с. </w:t>
      </w:r>
      <w:proofErr w:type="spellStart"/>
      <w:r>
        <w:t>Янтыково</w:t>
      </w:r>
      <w:proofErr w:type="spellEnd"/>
      <w:r>
        <w:t>).</w:t>
      </w:r>
    </w:p>
    <w:p w:rsidR="00845583" w:rsidRDefault="00845583">
      <w:pPr>
        <w:pStyle w:val="a5"/>
        <w:ind w:left="0"/>
      </w:pPr>
      <w:r>
        <w:t>Основные показатели содержания загрязняющих веществ в поверхностных водах находились на уровне среднемноголетних значений. Качество поверхностных вод оставалось неудовлетворительным. Отмечено превышение предельно допустимых концентраций в воде следующих загрязняющих веществ:</w:t>
      </w:r>
    </w:p>
    <w:p w:rsidR="001131F4" w:rsidRDefault="001131F4">
      <w:pPr>
        <w:pStyle w:val="a5"/>
        <w:ind w:left="0"/>
      </w:pPr>
      <w:proofErr w:type="gramStart"/>
      <w:r>
        <w:t xml:space="preserve">- нефтепродукты – река Иртыш, Тобол (с. Коркино), Ишим (на всем протяжении), </w:t>
      </w:r>
      <w:proofErr w:type="spellStart"/>
      <w:r>
        <w:t>Ук</w:t>
      </w:r>
      <w:proofErr w:type="spellEnd"/>
      <w:r>
        <w:t>, Тавда, озеро Андреевское;</w:t>
      </w:r>
      <w:proofErr w:type="gramEnd"/>
    </w:p>
    <w:p w:rsidR="001131F4" w:rsidRDefault="001131F4">
      <w:pPr>
        <w:pStyle w:val="a5"/>
        <w:ind w:left="0"/>
      </w:pPr>
      <w:r>
        <w:t>- фенолы – реки Тобол (на всем протяжении), Пышма, Тура;</w:t>
      </w:r>
    </w:p>
    <w:p w:rsidR="001131F4" w:rsidRDefault="001131F4">
      <w:pPr>
        <w:pStyle w:val="a5"/>
        <w:ind w:left="0"/>
      </w:pPr>
      <w:proofErr w:type="gramStart"/>
      <w:r>
        <w:t>- азот аммонийный – реки Иртыш, Тавда, Тобол (на всем протяжении), Пышма, Тура, озеро Андреевское;</w:t>
      </w:r>
      <w:proofErr w:type="gramEnd"/>
    </w:p>
    <w:p w:rsidR="001131F4" w:rsidRDefault="001131F4">
      <w:pPr>
        <w:pStyle w:val="a5"/>
        <w:ind w:left="0"/>
      </w:pPr>
      <w:proofErr w:type="gramStart"/>
      <w:r>
        <w:t xml:space="preserve">- азот </w:t>
      </w:r>
      <w:proofErr w:type="spellStart"/>
      <w:r>
        <w:t>нитритный</w:t>
      </w:r>
      <w:proofErr w:type="spellEnd"/>
      <w:r>
        <w:t xml:space="preserve"> – реки Иртыш, Тобол (на всем протяжении), Ишим (ниже г. Ишима), </w:t>
      </w:r>
      <w:proofErr w:type="spellStart"/>
      <w:r>
        <w:t>Ук</w:t>
      </w:r>
      <w:proofErr w:type="spellEnd"/>
      <w:r>
        <w:t>, Пышма, Тура, озеро Андреевское.</w:t>
      </w:r>
      <w:proofErr w:type="gramEnd"/>
    </w:p>
    <w:p w:rsidR="0097658A" w:rsidRDefault="0097658A">
      <w:pPr>
        <w:pStyle w:val="a5"/>
        <w:ind w:left="0"/>
      </w:pPr>
      <w:r>
        <w:t xml:space="preserve">Река Иртыш относится к одному из максимально загрязненных водоемов. Наиболее крупным загрязнителем на ней является </w:t>
      </w:r>
      <w:proofErr w:type="gramStart"/>
      <w:r>
        <w:t>г</w:t>
      </w:r>
      <w:proofErr w:type="gramEnd"/>
      <w:r>
        <w:t>. Тобольск.</w:t>
      </w:r>
    </w:p>
    <w:p w:rsidR="001131F4" w:rsidRDefault="001131F4">
      <w:pPr>
        <w:pStyle w:val="a5"/>
        <w:ind w:left="0"/>
      </w:pPr>
      <w:r>
        <w:t>Действие токсических загрязнителей воздуха и воды приводит к увеличению смертности и снижению рождаемости людей,</w:t>
      </w:r>
      <w:r w:rsidR="008F3C15">
        <w:t xml:space="preserve"> сокращению численности населения, уменьшению доли трудоспособного населения от общей численности населения, увеличению доли умерших в трудоспособном возрасте, уменьшению продолжительности жизни людей,</w:t>
      </w:r>
    </w:p>
    <w:p w:rsidR="001E37CD" w:rsidRDefault="001E37CD" w:rsidP="00705B29">
      <w:pPr>
        <w:pStyle w:val="a5"/>
        <w:ind w:left="0" w:firstLine="0"/>
      </w:pPr>
    </w:p>
    <w:p w:rsidR="001E37CD" w:rsidRPr="00D7276E" w:rsidRDefault="001E37CD" w:rsidP="00D7276E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jc w:val="center"/>
        <w:rPr>
          <w:color w:val="000000"/>
          <w:sz w:val="28"/>
          <w:szCs w:val="28"/>
        </w:rPr>
      </w:pPr>
      <w:r w:rsidRPr="00D7276E">
        <w:rPr>
          <w:b/>
          <w:bCs/>
          <w:color w:val="000000"/>
          <w:sz w:val="28"/>
          <w:szCs w:val="28"/>
        </w:rPr>
        <w:t>Атмосферный воздух</w:t>
      </w:r>
    </w:p>
    <w:p w:rsidR="001E37CD" w:rsidRPr="00D7276E" w:rsidRDefault="001E37CD" w:rsidP="00D7276E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</w:t>
      </w:r>
      <w:r w:rsidR="00D7276E">
        <w:rPr>
          <w:color w:val="000000"/>
          <w:sz w:val="28"/>
          <w:szCs w:val="28"/>
        </w:rPr>
        <w:tab/>
      </w:r>
      <w:r w:rsidRPr="00D7276E">
        <w:rPr>
          <w:color w:val="000000"/>
          <w:sz w:val="28"/>
          <w:szCs w:val="28"/>
        </w:rPr>
        <w:t>Наблюдения за уровнем загрязнения атмосферного воздуха в Тюменской области осуществляются на стационарных постах сети Росгидромета в городах Тюмень и Тобольск.</w:t>
      </w:r>
    </w:p>
    <w:p w:rsidR="001E37CD" w:rsidRPr="00D7276E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72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По сведениям Тюменского центра по гидрометеорологии и мониторингу окружающей среды – филиала ФГБУ «</w:t>
      </w:r>
      <w:proofErr w:type="spellStart"/>
      <w:proofErr w:type="gramStart"/>
      <w:r w:rsidRPr="00D7276E">
        <w:rPr>
          <w:color w:val="000000"/>
          <w:sz w:val="28"/>
          <w:szCs w:val="28"/>
        </w:rPr>
        <w:t>Обь-Иртышское</w:t>
      </w:r>
      <w:proofErr w:type="spellEnd"/>
      <w:proofErr w:type="gramEnd"/>
      <w:r w:rsidRPr="00D7276E">
        <w:rPr>
          <w:color w:val="000000"/>
          <w:sz w:val="28"/>
          <w:szCs w:val="28"/>
        </w:rPr>
        <w:t xml:space="preserve"> УГМС», осуществляющего наблюдения в г. Тюмени, в январе - сентябре 2014 года проведено 21603 измерения качества атмосферного воздуха, в 130 пробах зарегистрированы превышения предельно допустимых максимально разовых концентраций (0,6% случаев). Отмечены следующие уровни загрязнения атмосферного воздуха (в скобках – аналогичные показатели за январь – сентябрь 2013 года):</w:t>
      </w:r>
    </w:p>
    <w:p w:rsidR="001E37CD" w:rsidRPr="000B2074" w:rsidRDefault="001E37CD" w:rsidP="000B2074">
      <w:pPr>
        <w:pStyle w:val="ac"/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на пересечении улиц М. Тореза и Республики</w:t>
      </w:r>
      <w:r w:rsidRPr="000B2074">
        <w:rPr>
          <w:color w:val="000000"/>
          <w:sz w:val="28"/>
          <w:szCs w:val="28"/>
        </w:rPr>
        <w:t>: диоксид азота – до 1,3 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(до 1,3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.), формальдегид – до 1,1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(превышения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не регистрировались), взвешенные вещества – до 2,4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(до 2,2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.), сажа – </w:t>
      </w:r>
      <w:proofErr w:type="gramStart"/>
      <w:r w:rsidRPr="000B2074">
        <w:rPr>
          <w:color w:val="000000"/>
          <w:sz w:val="28"/>
          <w:szCs w:val="28"/>
        </w:rPr>
        <w:t>до</w:t>
      </w:r>
      <w:proofErr w:type="gramEnd"/>
      <w:r w:rsidRPr="000B2074">
        <w:rPr>
          <w:color w:val="000000"/>
          <w:sz w:val="28"/>
          <w:szCs w:val="28"/>
        </w:rPr>
        <w:t xml:space="preserve"> 1,5 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 (до 2 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.). Превышений установленных нормативов по оксиду углерода не зарегистрировано (до 1,2 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.);</w:t>
      </w:r>
    </w:p>
    <w:p w:rsidR="001E37CD" w:rsidRPr="000B2074" w:rsidRDefault="001E37CD" w:rsidP="000B2074">
      <w:pPr>
        <w:pStyle w:val="ac"/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на ул. Луговая</w:t>
      </w:r>
      <w:r w:rsidRPr="000B2074">
        <w:rPr>
          <w:color w:val="000000"/>
          <w:sz w:val="28"/>
          <w:szCs w:val="28"/>
        </w:rPr>
        <w:t xml:space="preserve">: сажа – до 1,9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(превышения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не регистрировались). Улучшилось качество воздуха по диоксиду азота и </w:t>
      </w:r>
      <w:r w:rsidRPr="000B2074">
        <w:rPr>
          <w:color w:val="000000"/>
          <w:sz w:val="28"/>
          <w:szCs w:val="28"/>
        </w:rPr>
        <w:lastRenderedPageBreak/>
        <w:t xml:space="preserve">фенолу – превышений установленных нормативов не зарегистрировано (до 1,1 и 1,2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 соответственно);</w:t>
      </w:r>
    </w:p>
    <w:p w:rsidR="001E37CD" w:rsidRPr="000B2074" w:rsidRDefault="001E37CD" w:rsidP="000B2074">
      <w:pPr>
        <w:pStyle w:val="ac"/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на ул. Луначарского</w:t>
      </w:r>
      <w:r w:rsidRPr="000B2074">
        <w:rPr>
          <w:color w:val="000000"/>
          <w:sz w:val="28"/>
          <w:szCs w:val="28"/>
        </w:rPr>
        <w:t xml:space="preserve">: формальдегид – до 1,6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 (до 1,4 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.), диоксид азота – до 1,5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 xml:space="preserve">. (превышения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 не регистрировались);</w:t>
      </w:r>
    </w:p>
    <w:p w:rsidR="001E37CD" w:rsidRPr="000B2074" w:rsidRDefault="001E37CD" w:rsidP="000B2074">
      <w:pPr>
        <w:pStyle w:val="ac"/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на улицах Котовского и Белинского</w:t>
      </w:r>
      <w:r w:rsidRPr="000B2074">
        <w:rPr>
          <w:color w:val="000000"/>
          <w:sz w:val="28"/>
          <w:szCs w:val="28"/>
        </w:rPr>
        <w:t xml:space="preserve">: как и в январе – сентябре 2013 года случаев превышения </w:t>
      </w:r>
      <w:proofErr w:type="spellStart"/>
      <w:r w:rsidRPr="000B2074">
        <w:rPr>
          <w:color w:val="000000"/>
          <w:sz w:val="28"/>
          <w:szCs w:val="28"/>
        </w:rPr>
        <w:t>ПДКм.р</w:t>
      </w:r>
      <w:proofErr w:type="spellEnd"/>
      <w:r w:rsidRPr="000B2074">
        <w:rPr>
          <w:color w:val="000000"/>
          <w:sz w:val="28"/>
          <w:szCs w:val="28"/>
        </w:rPr>
        <w:t>. не зарегистрировано.</w:t>
      </w:r>
    </w:p>
    <w:p w:rsidR="001E37CD" w:rsidRPr="00D7276E" w:rsidRDefault="001E37CD" w:rsidP="00D7276E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</w:t>
      </w:r>
    </w:p>
    <w:p w:rsidR="001E37CD" w:rsidRPr="00D7276E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36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 xml:space="preserve">В целом по городу до 1,7 </w:t>
      </w:r>
      <w:proofErr w:type="spellStart"/>
      <w:r w:rsidRPr="00D7276E">
        <w:rPr>
          <w:color w:val="000000"/>
          <w:sz w:val="28"/>
          <w:szCs w:val="28"/>
        </w:rPr>
        <w:t>ПДКс.с</w:t>
      </w:r>
      <w:proofErr w:type="spellEnd"/>
      <w:r w:rsidRPr="00D7276E">
        <w:rPr>
          <w:color w:val="000000"/>
          <w:sz w:val="28"/>
          <w:szCs w:val="28"/>
        </w:rPr>
        <w:t>. возросли среднесуточные концентрации оксида азота (превышения не регистрировались); до 1,3 </w:t>
      </w:r>
      <w:proofErr w:type="spellStart"/>
      <w:r w:rsidRPr="00D7276E">
        <w:rPr>
          <w:color w:val="000000"/>
          <w:sz w:val="28"/>
          <w:szCs w:val="28"/>
        </w:rPr>
        <w:t>ПДКс.с</w:t>
      </w:r>
      <w:proofErr w:type="spellEnd"/>
      <w:r w:rsidRPr="00D7276E">
        <w:rPr>
          <w:color w:val="000000"/>
          <w:sz w:val="28"/>
          <w:szCs w:val="28"/>
        </w:rPr>
        <w:t xml:space="preserve">. снизилось содержание диоксида азота (1,5 </w:t>
      </w:r>
      <w:proofErr w:type="spellStart"/>
      <w:r w:rsidRPr="00D7276E">
        <w:rPr>
          <w:color w:val="000000"/>
          <w:sz w:val="28"/>
          <w:szCs w:val="28"/>
        </w:rPr>
        <w:t>ПДКс.с</w:t>
      </w:r>
      <w:proofErr w:type="spellEnd"/>
      <w:r w:rsidRPr="00D7276E">
        <w:rPr>
          <w:color w:val="000000"/>
          <w:sz w:val="28"/>
          <w:szCs w:val="28"/>
        </w:rPr>
        <w:t xml:space="preserve">.) и взвешенных веществ (2,0 </w:t>
      </w:r>
      <w:proofErr w:type="spellStart"/>
      <w:r w:rsidRPr="00D7276E">
        <w:rPr>
          <w:color w:val="000000"/>
          <w:sz w:val="28"/>
          <w:szCs w:val="28"/>
        </w:rPr>
        <w:t>ПДКс.</w:t>
      </w:r>
      <w:proofErr w:type="gramStart"/>
      <w:r w:rsidRPr="00D7276E">
        <w:rPr>
          <w:color w:val="000000"/>
          <w:sz w:val="28"/>
          <w:szCs w:val="28"/>
        </w:rPr>
        <w:t>с</w:t>
      </w:r>
      <w:proofErr w:type="spellEnd"/>
      <w:proofErr w:type="gramEnd"/>
      <w:r w:rsidRPr="00D7276E">
        <w:rPr>
          <w:color w:val="000000"/>
          <w:sz w:val="28"/>
          <w:szCs w:val="28"/>
        </w:rPr>
        <w:t xml:space="preserve">.). Концентрации формальдегида не изменились (2 </w:t>
      </w:r>
      <w:proofErr w:type="spellStart"/>
      <w:r w:rsidRPr="00D7276E">
        <w:rPr>
          <w:color w:val="000000"/>
          <w:sz w:val="28"/>
          <w:szCs w:val="28"/>
        </w:rPr>
        <w:t>ПДКс.с</w:t>
      </w:r>
      <w:proofErr w:type="spellEnd"/>
      <w:r w:rsidRPr="00D7276E">
        <w:rPr>
          <w:color w:val="000000"/>
          <w:sz w:val="28"/>
          <w:szCs w:val="28"/>
        </w:rPr>
        <w:t>). Превышения нормативов качества по другим контролируемым веществам не наблюдались.</w:t>
      </w:r>
    </w:p>
    <w:p w:rsidR="001E37CD" w:rsidRPr="00D7276E" w:rsidRDefault="001E37CD" w:rsidP="004F7B5C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Рост загрязнения воздуха на пересечении улиц М. Тореза и Республики и на улицах Луговой и Луначарского обусловлен, в основном, увеличением транспортной нагрузки на центральные районы города.</w:t>
      </w:r>
    </w:p>
    <w:p w:rsidR="001E37CD" w:rsidRPr="00D7276E" w:rsidRDefault="001E37CD" w:rsidP="004F7B5C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С 3 до 1 сократилось число случаев превышения суммарного эффекта примесей (диоксид серы + диоксид азота + оксид углерода + фенол). Максимальное значение этого показателя снизилось с 1,19 допустимой суммы концентраций до 1,02.</w:t>
      </w:r>
    </w:p>
    <w:p w:rsidR="001E37CD" w:rsidRPr="00D7276E" w:rsidRDefault="001E37CD" w:rsidP="004F7B5C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По сравнению с январем - сентябрем 2013 года с 40 до 34 сократилось число случаев неблагоприятных метеорологических условий (НМУ). В периоды НМУ повышенный уровень загрязнения воздуха наблюдался в 2 случаях (в январе – сентябре 2013 года - 4 случая). Интегральный показатель загрязнения воздуха по городу в целом был выше 0.2 (повышенный уровень загрязнения) в 4 случаях (в январе – сентябре 2013 года – в 7 случаях).</w:t>
      </w:r>
    </w:p>
    <w:p w:rsidR="001E37CD" w:rsidRPr="00D7276E" w:rsidRDefault="001E37CD" w:rsidP="00D7276E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</w:t>
      </w:r>
    </w:p>
    <w:p w:rsidR="001E37CD" w:rsidRPr="00D7276E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36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Мощность экспозиционной дозы гамма-излучения в районе города Тюмени не превышала естественных фоновых значений.</w:t>
      </w:r>
    </w:p>
    <w:p w:rsidR="001E37CD" w:rsidRPr="00D7276E" w:rsidRDefault="001E37CD" w:rsidP="004F7B5C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D7276E">
        <w:rPr>
          <w:color w:val="000000"/>
          <w:sz w:val="28"/>
          <w:szCs w:val="28"/>
        </w:rPr>
        <w:t> По сведениям ООО «</w:t>
      </w:r>
      <w:proofErr w:type="spellStart"/>
      <w:r w:rsidRPr="00D7276E">
        <w:rPr>
          <w:color w:val="000000"/>
          <w:sz w:val="28"/>
          <w:szCs w:val="28"/>
        </w:rPr>
        <w:t>Тобольск-Нефтехим</w:t>
      </w:r>
      <w:proofErr w:type="spellEnd"/>
      <w:r w:rsidRPr="00D7276E">
        <w:rPr>
          <w:color w:val="000000"/>
          <w:sz w:val="28"/>
          <w:szCs w:val="28"/>
        </w:rPr>
        <w:t xml:space="preserve">», осуществляющего наблюдения за состоянием атмосферного воздуха в </w:t>
      </w:r>
      <w:proofErr w:type="gramStart"/>
      <w:r w:rsidRPr="00D7276E">
        <w:rPr>
          <w:color w:val="000000"/>
          <w:sz w:val="28"/>
          <w:szCs w:val="28"/>
        </w:rPr>
        <w:t>г</w:t>
      </w:r>
      <w:proofErr w:type="gramEnd"/>
      <w:r w:rsidRPr="00D7276E">
        <w:rPr>
          <w:color w:val="000000"/>
          <w:sz w:val="28"/>
          <w:szCs w:val="28"/>
        </w:rPr>
        <w:t xml:space="preserve">. Тобольске, в январе - сентябре 2014 года проведено 12070 измерений качества атмосферного воздуха. Превышения </w:t>
      </w:r>
      <w:proofErr w:type="spellStart"/>
      <w:r w:rsidRPr="00D7276E">
        <w:rPr>
          <w:color w:val="000000"/>
          <w:sz w:val="28"/>
          <w:szCs w:val="28"/>
        </w:rPr>
        <w:t>ПДКм.р</w:t>
      </w:r>
      <w:proofErr w:type="spellEnd"/>
      <w:r w:rsidRPr="00D7276E">
        <w:rPr>
          <w:color w:val="000000"/>
          <w:sz w:val="28"/>
          <w:szCs w:val="28"/>
        </w:rPr>
        <w:t xml:space="preserve">. не зарегистрированы (в аналогичный период 2013 года отмечены 2 случая по оксиду углерода – до 1,8 </w:t>
      </w:r>
      <w:proofErr w:type="spellStart"/>
      <w:r w:rsidRPr="00D7276E">
        <w:rPr>
          <w:color w:val="000000"/>
          <w:sz w:val="28"/>
          <w:szCs w:val="28"/>
        </w:rPr>
        <w:t>ПДКм.р</w:t>
      </w:r>
      <w:proofErr w:type="spellEnd"/>
      <w:r w:rsidRPr="00D7276E">
        <w:rPr>
          <w:color w:val="000000"/>
          <w:sz w:val="28"/>
          <w:szCs w:val="28"/>
        </w:rPr>
        <w:t xml:space="preserve">. и 1 случай по фенолу – 1,1 </w:t>
      </w:r>
      <w:proofErr w:type="spellStart"/>
      <w:r w:rsidRPr="00D7276E">
        <w:rPr>
          <w:color w:val="000000"/>
          <w:sz w:val="28"/>
          <w:szCs w:val="28"/>
        </w:rPr>
        <w:t>ПДКм.р</w:t>
      </w:r>
      <w:proofErr w:type="spellEnd"/>
      <w:r w:rsidRPr="00D7276E">
        <w:rPr>
          <w:color w:val="000000"/>
          <w:sz w:val="28"/>
          <w:szCs w:val="28"/>
        </w:rPr>
        <w:t xml:space="preserve">.). В одном случае в районе площади </w:t>
      </w:r>
      <w:proofErr w:type="spellStart"/>
      <w:r w:rsidRPr="00D7276E">
        <w:rPr>
          <w:color w:val="000000"/>
          <w:sz w:val="28"/>
          <w:szCs w:val="28"/>
        </w:rPr>
        <w:t>Ремезова</w:t>
      </w:r>
      <w:proofErr w:type="spellEnd"/>
      <w:r w:rsidRPr="00D7276E">
        <w:rPr>
          <w:color w:val="000000"/>
          <w:sz w:val="28"/>
          <w:szCs w:val="28"/>
        </w:rPr>
        <w:t xml:space="preserve"> среднемесячная концентрация формальдегида достигла 0,027 мг/м</w:t>
      </w:r>
      <w:r w:rsidRPr="00D7276E">
        <w:rPr>
          <w:color w:val="000000"/>
          <w:sz w:val="28"/>
          <w:szCs w:val="28"/>
          <w:vertAlign w:val="superscript"/>
        </w:rPr>
        <w:t>3</w:t>
      </w:r>
      <w:r w:rsidRPr="00D7276E">
        <w:rPr>
          <w:color w:val="000000"/>
          <w:sz w:val="28"/>
          <w:szCs w:val="28"/>
        </w:rPr>
        <w:t>, превысив предельно допустимую среднесуточную концентрацию (постановлением Главного государственного санитарного врача Российской Федерации от 17.06.2014 № 37 значение предельно-допустимой среднесуточной концентрации формальдегида увеличено с 0,003 до 0,01 мг/м</w:t>
      </w:r>
      <w:r w:rsidRPr="00D7276E">
        <w:rPr>
          <w:color w:val="000000"/>
          <w:sz w:val="28"/>
          <w:szCs w:val="28"/>
          <w:vertAlign w:val="superscript"/>
        </w:rPr>
        <w:t>3</w:t>
      </w:r>
      <w:r w:rsidRPr="00D7276E">
        <w:rPr>
          <w:color w:val="000000"/>
          <w:sz w:val="28"/>
          <w:szCs w:val="28"/>
        </w:rPr>
        <w:t>).</w:t>
      </w:r>
    </w:p>
    <w:p w:rsidR="001E37CD" w:rsidRPr="001E37CD" w:rsidRDefault="001E37CD" w:rsidP="001E37CD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jc w:val="left"/>
        <w:rPr>
          <w:rFonts w:ascii="Arial" w:hAnsi="Arial" w:cs="Arial"/>
          <w:color w:val="000000"/>
          <w:sz w:val="21"/>
          <w:szCs w:val="21"/>
        </w:rPr>
      </w:pPr>
      <w:r w:rsidRPr="001E37CD">
        <w:rPr>
          <w:rFonts w:ascii="Arial" w:hAnsi="Arial" w:cs="Arial"/>
          <w:color w:val="000000"/>
          <w:sz w:val="21"/>
          <w:szCs w:val="21"/>
        </w:rPr>
        <w:t> 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jc w:val="center"/>
        <w:rPr>
          <w:color w:val="000000"/>
          <w:sz w:val="28"/>
          <w:szCs w:val="28"/>
        </w:rPr>
      </w:pPr>
      <w:r w:rsidRPr="000B2074">
        <w:rPr>
          <w:b/>
          <w:bCs/>
          <w:color w:val="000000"/>
          <w:sz w:val="28"/>
          <w:szCs w:val="28"/>
        </w:rPr>
        <w:t>Поверхностные воды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 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72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По сведениям Тюменского центра по гидрометеорологии и мониторингу окружающей среды – филиала ФГБУ «</w:t>
      </w:r>
      <w:proofErr w:type="spellStart"/>
      <w:proofErr w:type="gramStart"/>
      <w:r w:rsidRPr="000B2074">
        <w:rPr>
          <w:color w:val="000000"/>
          <w:sz w:val="28"/>
          <w:szCs w:val="28"/>
        </w:rPr>
        <w:t>Обь-Иртышское</w:t>
      </w:r>
      <w:proofErr w:type="spellEnd"/>
      <w:proofErr w:type="gramEnd"/>
      <w:r w:rsidRPr="000B2074">
        <w:rPr>
          <w:color w:val="000000"/>
          <w:sz w:val="28"/>
          <w:szCs w:val="28"/>
        </w:rPr>
        <w:t xml:space="preserve"> УГМС», в январе – </w:t>
      </w:r>
      <w:r w:rsidRPr="000B2074">
        <w:rPr>
          <w:color w:val="000000"/>
          <w:sz w:val="28"/>
          <w:szCs w:val="28"/>
        </w:rPr>
        <w:lastRenderedPageBreak/>
        <w:t>сентябре 2014 года отмечены следующие максимальные концентрации загрязняющих веществ в воде поверхностных водных объектов: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р. Тура:</w:t>
      </w:r>
    </w:p>
    <w:p w:rsidR="001E37CD" w:rsidRPr="000B2074" w:rsidRDefault="001E37CD" w:rsidP="000B2074">
      <w:pPr>
        <w:pStyle w:val="ac"/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 черте с. </w:t>
      </w:r>
      <w:proofErr w:type="spellStart"/>
      <w:r w:rsidRPr="000B2074">
        <w:rPr>
          <w:color w:val="000000"/>
          <w:sz w:val="28"/>
          <w:szCs w:val="28"/>
        </w:rPr>
        <w:t>Салаирка</w:t>
      </w:r>
      <w:proofErr w:type="spellEnd"/>
      <w:r w:rsidRPr="000B2074">
        <w:rPr>
          <w:color w:val="000000"/>
          <w:sz w:val="28"/>
          <w:szCs w:val="28"/>
        </w:rPr>
        <w:t xml:space="preserve">: нефтепродукты – 5,8 ПДК (март, апрель), азот аммонийный – 3,3 ПДК (июнь),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6,5 ПДК (апрель), фенол – 3,0 ПДК (июнь);</w:t>
      </w:r>
    </w:p>
    <w:p w:rsidR="001E37CD" w:rsidRPr="000B2074" w:rsidRDefault="001E37CD" w:rsidP="000B2074">
      <w:pPr>
        <w:pStyle w:val="ac"/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выше </w:t>
      </w:r>
      <w:proofErr w:type="gramStart"/>
      <w:r w:rsidRPr="000B2074">
        <w:rPr>
          <w:color w:val="000000"/>
          <w:sz w:val="28"/>
          <w:szCs w:val="28"/>
        </w:rPr>
        <w:t>г</w:t>
      </w:r>
      <w:proofErr w:type="gramEnd"/>
      <w:r w:rsidRPr="000B2074">
        <w:rPr>
          <w:color w:val="000000"/>
          <w:sz w:val="28"/>
          <w:szCs w:val="28"/>
        </w:rPr>
        <w:t xml:space="preserve">. Тюмени: нефтепродукты – 2,6 ПДК (апрель),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8,8 ПДК (апрель), азот аммонийный – 3,4 (июнь), фенол – 2,0 ПДК (сентябрь);</w:t>
      </w:r>
    </w:p>
    <w:p w:rsidR="001E37CD" w:rsidRPr="000B2074" w:rsidRDefault="001E37CD" w:rsidP="000B2074">
      <w:pPr>
        <w:pStyle w:val="ac"/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ниже </w:t>
      </w:r>
      <w:proofErr w:type="gramStart"/>
      <w:r w:rsidRPr="000B2074">
        <w:rPr>
          <w:color w:val="000000"/>
          <w:sz w:val="28"/>
          <w:szCs w:val="28"/>
        </w:rPr>
        <w:t>г</w:t>
      </w:r>
      <w:proofErr w:type="gramEnd"/>
      <w:r w:rsidRPr="000B2074">
        <w:rPr>
          <w:color w:val="000000"/>
          <w:sz w:val="28"/>
          <w:szCs w:val="28"/>
        </w:rPr>
        <w:t xml:space="preserve">. Тюмени: нефтепродукты – 2,2 ПДК (февраль, апрель), азот аммонийный – 3,3 ПДК (июнь),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5,4 ПДК (апрель);</w:t>
      </w:r>
    </w:p>
    <w:p w:rsidR="001E37CD" w:rsidRPr="000B2074" w:rsidRDefault="001E37CD" w:rsidP="000B2074">
      <w:pPr>
        <w:pStyle w:val="ac"/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proofErr w:type="gramStart"/>
      <w:r w:rsidRPr="000B2074">
        <w:rPr>
          <w:color w:val="000000"/>
          <w:sz w:val="28"/>
          <w:szCs w:val="28"/>
        </w:rPr>
        <w:t xml:space="preserve">в черте с. Покровское: нефтепродукты – 1,8 ПДК (май, июнь), фенол – 3,0 ПДК (февраль), азот аммонийный – 3,3 ПДК (февраль),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8,7 ПДК (апрель);</w:t>
      </w:r>
      <w:proofErr w:type="gramEnd"/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р. Ишим:</w:t>
      </w:r>
    </w:p>
    <w:p w:rsidR="001E37CD" w:rsidRPr="000B2074" w:rsidRDefault="001E37CD" w:rsidP="000B2074">
      <w:pPr>
        <w:pStyle w:val="ac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 черте с. </w:t>
      </w:r>
      <w:proofErr w:type="spellStart"/>
      <w:r w:rsidRPr="000B2074">
        <w:rPr>
          <w:color w:val="000000"/>
          <w:sz w:val="28"/>
          <w:szCs w:val="28"/>
        </w:rPr>
        <w:t>Ильинское</w:t>
      </w:r>
      <w:proofErr w:type="spellEnd"/>
      <w:r w:rsidRPr="000B2074">
        <w:rPr>
          <w:color w:val="000000"/>
          <w:sz w:val="28"/>
          <w:szCs w:val="28"/>
        </w:rPr>
        <w:t>: нефтепродукты – 1,4 ПДК (июнь), фенол – 2,0 ПДК (сентябрь);</w:t>
      </w:r>
    </w:p>
    <w:p w:rsidR="001E37CD" w:rsidRPr="000B2074" w:rsidRDefault="001E37CD" w:rsidP="000B2074">
      <w:pPr>
        <w:pStyle w:val="ac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выше </w:t>
      </w:r>
      <w:proofErr w:type="gramStart"/>
      <w:r w:rsidRPr="000B2074">
        <w:rPr>
          <w:color w:val="000000"/>
          <w:sz w:val="28"/>
          <w:szCs w:val="28"/>
        </w:rPr>
        <w:t>г</w:t>
      </w:r>
      <w:proofErr w:type="gramEnd"/>
      <w:r w:rsidRPr="000B2074">
        <w:rPr>
          <w:color w:val="000000"/>
          <w:sz w:val="28"/>
          <w:szCs w:val="28"/>
        </w:rPr>
        <w:t xml:space="preserve">. Ишима: нефтепродукты – 1,2 ПДК (июнь),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1,8 ПДК (март);</w:t>
      </w:r>
    </w:p>
    <w:p w:rsidR="001E37CD" w:rsidRPr="000B2074" w:rsidRDefault="001E37CD" w:rsidP="000B2074">
      <w:pPr>
        <w:pStyle w:val="ac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ниже </w:t>
      </w:r>
      <w:proofErr w:type="gramStart"/>
      <w:r w:rsidRPr="000B2074">
        <w:rPr>
          <w:color w:val="000000"/>
          <w:sz w:val="28"/>
          <w:szCs w:val="28"/>
        </w:rPr>
        <w:t>г</w:t>
      </w:r>
      <w:proofErr w:type="gramEnd"/>
      <w:r w:rsidRPr="000B2074">
        <w:rPr>
          <w:color w:val="000000"/>
          <w:sz w:val="28"/>
          <w:szCs w:val="28"/>
        </w:rPr>
        <w:t xml:space="preserve">. Ишима: нефтепродукты – 1,6 ПДК (июнь),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4,5 ПДК (апрель);</w:t>
      </w:r>
    </w:p>
    <w:p w:rsidR="001E37CD" w:rsidRPr="000B2074" w:rsidRDefault="001E37CD" w:rsidP="000B2074">
      <w:pPr>
        <w:pStyle w:val="ac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 черте с. </w:t>
      </w:r>
      <w:proofErr w:type="spellStart"/>
      <w:r w:rsidRPr="000B2074">
        <w:rPr>
          <w:color w:val="000000"/>
          <w:sz w:val="28"/>
          <w:szCs w:val="28"/>
        </w:rPr>
        <w:t>Абатское</w:t>
      </w:r>
      <w:proofErr w:type="spellEnd"/>
      <w:r w:rsidRPr="000B2074">
        <w:rPr>
          <w:color w:val="000000"/>
          <w:sz w:val="28"/>
          <w:szCs w:val="28"/>
        </w:rPr>
        <w:t xml:space="preserve">: азот аммонийный – 1,8 ПДК (февраль),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2,2 ПДК (апрель);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  <w:u w:val="single"/>
        </w:rPr>
        <w:t>р. Тобол:</w:t>
      </w:r>
    </w:p>
    <w:p w:rsidR="001E37CD" w:rsidRPr="000B2074" w:rsidRDefault="001E37CD" w:rsidP="000B2074">
      <w:pPr>
        <w:pStyle w:val="ac"/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 черте с. Коркино: нефтепродукты – 1,2 ПДК (март), азот аммонийный – 1,4 ПДК (май),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1,9 ПДК (январь);</w:t>
      </w:r>
    </w:p>
    <w:p w:rsidR="001E37CD" w:rsidRPr="000B2074" w:rsidRDefault="001E37CD" w:rsidP="000B2074">
      <w:pPr>
        <w:pStyle w:val="ac"/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выше </w:t>
      </w:r>
      <w:proofErr w:type="gramStart"/>
      <w:r w:rsidRPr="000B2074">
        <w:rPr>
          <w:color w:val="000000"/>
          <w:sz w:val="28"/>
          <w:szCs w:val="28"/>
        </w:rPr>
        <w:t>г</w:t>
      </w:r>
      <w:proofErr w:type="gramEnd"/>
      <w:r w:rsidRPr="000B2074">
        <w:rPr>
          <w:color w:val="000000"/>
          <w:sz w:val="28"/>
          <w:szCs w:val="28"/>
        </w:rPr>
        <w:t xml:space="preserve">. Ялуторовска: нефтепродукты – 1,2 ПДК (март),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- 3 ПДК (март), азот аммонийный – 2,5 ПДК (март);</w:t>
      </w:r>
    </w:p>
    <w:p w:rsidR="001E37CD" w:rsidRPr="000B2074" w:rsidRDefault="001E37CD" w:rsidP="000B2074">
      <w:pPr>
        <w:pStyle w:val="ac"/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ниже </w:t>
      </w:r>
      <w:proofErr w:type="gramStart"/>
      <w:r w:rsidRPr="000B2074">
        <w:rPr>
          <w:color w:val="000000"/>
          <w:sz w:val="28"/>
          <w:szCs w:val="28"/>
        </w:rPr>
        <w:t>г</w:t>
      </w:r>
      <w:proofErr w:type="gramEnd"/>
      <w:r w:rsidRPr="000B2074">
        <w:rPr>
          <w:color w:val="000000"/>
          <w:sz w:val="28"/>
          <w:szCs w:val="28"/>
        </w:rPr>
        <w:t xml:space="preserve">. Ялуторовска: нефтепродукты – 4,4 ПДК (апрель), азот </w:t>
      </w:r>
      <w:proofErr w:type="spellStart"/>
      <w:r w:rsidRPr="000B2074">
        <w:rPr>
          <w:color w:val="000000"/>
          <w:sz w:val="28"/>
          <w:szCs w:val="28"/>
        </w:rPr>
        <w:t>нитритный</w:t>
      </w:r>
      <w:proofErr w:type="spellEnd"/>
      <w:r w:rsidRPr="000B2074">
        <w:rPr>
          <w:color w:val="000000"/>
          <w:sz w:val="28"/>
          <w:szCs w:val="28"/>
        </w:rPr>
        <w:t xml:space="preserve"> – 2,9 ПДК (март), азот аммонийный – 2,9 ПДК (февраль);</w:t>
      </w:r>
    </w:p>
    <w:p w:rsidR="001E37CD" w:rsidRPr="000B2074" w:rsidRDefault="001E37CD" w:rsidP="000B2074">
      <w:pPr>
        <w:pStyle w:val="ac"/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в черте с. </w:t>
      </w:r>
      <w:proofErr w:type="spellStart"/>
      <w:r w:rsidRPr="000B2074">
        <w:rPr>
          <w:color w:val="000000"/>
          <w:sz w:val="28"/>
          <w:szCs w:val="28"/>
        </w:rPr>
        <w:t>Иевлево</w:t>
      </w:r>
      <w:proofErr w:type="spellEnd"/>
      <w:r w:rsidRPr="000B2074">
        <w:rPr>
          <w:color w:val="000000"/>
          <w:sz w:val="28"/>
          <w:szCs w:val="28"/>
        </w:rPr>
        <w:t>: азот аммонийный – 3,5 ПДК (февраль).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72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Концентрации остальных контролируемых веществ в указанных створах не превышали установленных нормативов.</w:t>
      </w:r>
    </w:p>
    <w:p w:rsidR="001E37CD" w:rsidRPr="000B2074" w:rsidRDefault="001E37CD" w:rsidP="007A569B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 По сравнению с январем - сентябрем 2013 года качество речной воды изменилось следующим образом: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- </w:t>
      </w:r>
      <w:r w:rsidRPr="000B2074">
        <w:rPr>
          <w:color w:val="000000"/>
          <w:sz w:val="28"/>
          <w:szCs w:val="28"/>
          <w:u w:val="single"/>
        </w:rPr>
        <w:t>улучшилос</w:t>
      </w:r>
      <w:r w:rsidRPr="000B2074">
        <w:rPr>
          <w:color w:val="000000"/>
          <w:sz w:val="28"/>
          <w:szCs w:val="28"/>
        </w:rPr>
        <w:t xml:space="preserve">ь: </w:t>
      </w:r>
      <w:proofErr w:type="gramStart"/>
      <w:r w:rsidRPr="000B2074">
        <w:rPr>
          <w:color w:val="000000"/>
          <w:sz w:val="28"/>
          <w:szCs w:val="28"/>
        </w:rPr>
        <w:t xml:space="preserve">Тура - по фенолу, азоту аммонийному, Ишим – по нефтепродуктам, фенолу, азоту аммонийному, Тобол – по фенолу, азоту аммонийному, азоту </w:t>
      </w:r>
      <w:proofErr w:type="spellStart"/>
      <w:r w:rsidRPr="000B2074">
        <w:rPr>
          <w:color w:val="000000"/>
          <w:sz w:val="28"/>
          <w:szCs w:val="28"/>
        </w:rPr>
        <w:t>нитритному</w:t>
      </w:r>
      <w:proofErr w:type="spellEnd"/>
      <w:r w:rsidRPr="000B2074">
        <w:rPr>
          <w:color w:val="000000"/>
          <w:sz w:val="28"/>
          <w:szCs w:val="28"/>
        </w:rPr>
        <w:t>;</w:t>
      </w:r>
      <w:proofErr w:type="gramEnd"/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- </w:t>
      </w:r>
      <w:r w:rsidRPr="000B2074">
        <w:rPr>
          <w:color w:val="000000"/>
          <w:sz w:val="28"/>
          <w:szCs w:val="28"/>
          <w:u w:val="single"/>
        </w:rPr>
        <w:t>ухудшилось</w:t>
      </w:r>
      <w:r w:rsidRPr="000B2074">
        <w:rPr>
          <w:color w:val="000000"/>
          <w:sz w:val="28"/>
          <w:szCs w:val="28"/>
        </w:rPr>
        <w:t xml:space="preserve">: Тура – по нефтепродуктам, азоту </w:t>
      </w:r>
      <w:proofErr w:type="spellStart"/>
      <w:r w:rsidRPr="000B2074">
        <w:rPr>
          <w:color w:val="000000"/>
          <w:sz w:val="28"/>
          <w:szCs w:val="28"/>
        </w:rPr>
        <w:t>нитритному</w:t>
      </w:r>
      <w:proofErr w:type="spellEnd"/>
      <w:r w:rsidRPr="000B2074">
        <w:rPr>
          <w:color w:val="000000"/>
          <w:sz w:val="28"/>
          <w:szCs w:val="28"/>
        </w:rPr>
        <w:t xml:space="preserve">, Ишим – по азоту </w:t>
      </w:r>
      <w:proofErr w:type="spellStart"/>
      <w:r w:rsidRPr="000B2074">
        <w:rPr>
          <w:color w:val="000000"/>
          <w:sz w:val="28"/>
          <w:szCs w:val="28"/>
        </w:rPr>
        <w:t>нитритному</w:t>
      </w:r>
      <w:proofErr w:type="spellEnd"/>
      <w:r w:rsidRPr="000B2074">
        <w:rPr>
          <w:color w:val="000000"/>
          <w:sz w:val="28"/>
          <w:szCs w:val="28"/>
        </w:rPr>
        <w:t>, Тобол – по нефтепродуктам.</w:t>
      </w:r>
    </w:p>
    <w:p w:rsidR="001E37CD" w:rsidRPr="000B2074" w:rsidRDefault="001E37CD" w:rsidP="007A569B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 </w:t>
      </w:r>
      <w:proofErr w:type="gramStart"/>
      <w:r w:rsidRPr="000B2074">
        <w:rPr>
          <w:color w:val="000000"/>
          <w:sz w:val="28"/>
          <w:szCs w:val="28"/>
        </w:rPr>
        <w:t xml:space="preserve">Зарегистрировано 14 случаев (в январе - сентябре 2013 года – 26 случаев) высокого загрязнения марганцем воды Туры (в черте с. </w:t>
      </w:r>
      <w:proofErr w:type="spellStart"/>
      <w:r w:rsidRPr="000B2074">
        <w:rPr>
          <w:color w:val="000000"/>
          <w:sz w:val="28"/>
          <w:szCs w:val="28"/>
        </w:rPr>
        <w:t>Салаирка</w:t>
      </w:r>
      <w:proofErr w:type="spellEnd"/>
      <w:r w:rsidRPr="000B2074">
        <w:rPr>
          <w:color w:val="000000"/>
          <w:sz w:val="28"/>
          <w:szCs w:val="28"/>
        </w:rPr>
        <w:t xml:space="preserve"> – 3 случая, ниже г. Тюмени – 2 случая, в черте с. Покровское – 2 случая), Пышмы (в черте пос. </w:t>
      </w:r>
      <w:proofErr w:type="spellStart"/>
      <w:r w:rsidRPr="000B2074">
        <w:rPr>
          <w:color w:val="000000"/>
          <w:sz w:val="28"/>
          <w:szCs w:val="28"/>
        </w:rPr>
        <w:t>Богандинский</w:t>
      </w:r>
      <w:proofErr w:type="spellEnd"/>
      <w:r w:rsidRPr="000B2074">
        <w:rPr>
          <w:color w:val="000000"/>
          <w:sz w:val="28"/>
          <w:szCs w:val="28"/>
        </w:rPr>
        <w:t xml:space="preserve">), Тобола (выше и ниже г. Ялуторовска – 1 и 2 случая соответственно, в черте с. Коркино), </w:t>
      </w:r>
      <w:proofErr w:type="spellStart"/>
      <w:r w:rsidRPr="000B2074">
        <w:rPr>
          <w:color w:val="000000"/>
          <w:sz w:val="28"/>
          <w:szCs w:val="28"/>
        </w:rPr>
        <w:t>Ука</w:t>
      </w:r>
      <w:proofErr w:type="spellEnd"/>
      <w:r w:rsidRPr="000B2074">
        <w:rPr>
          <w:color w:val="000000"/>
          <w:sz w:val="28"/>
          <w:szCs w:val="28"/>
        </w:rPr>
        <w:t xml:space="preserve"> (в черте г. Заводоуковска – 2 случая).</w:t>
      </w:r>
      <w:proofErr w:type="gramEnd"/>
    </w:p>
    <w:p w:rsidR="001E37CD" w:rsidRPr="000B2074" w:rsidRDefault="001E37CD" w:rsidP="007A569B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lastRenderedPageBreak/>
        <w:t> Экстремально высокое загрязнение зафиксировано в 21 случае (в январе - сентябре 2013 года – 24 случая), в том числе:</w:t>
      </w:r>
    </w:p>
    <w:p w:rsidR="001E37CD" w:rsidRPr="000B2074" w:rsidRDefault="001E37CD" w:rsidP="000B2074">
      <w:pPr>
        <w:pStyle w:val="ac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 xml:space="preserve">марганцем: </w:t>
      </w:r>
      <w:proofErr w:type="gramStart"/>
      <w:r w:rsidRPr="000B2074">
        <w:rPr>
          <w:color w:val="000000"/>
          <w:sz w:val="28"/>
          <w:szCs w:val="28"/>
        </w:rPr>
        <w:t xml:space="preserve">Тура (в черте с. </w:t>
      </w:r>
      <w:proofErr w:type="spellStart"/>
      <w:r w:rsidRPr="000B2074">
        <w:rPr>
          <w:color w:val="000000"/>
          <w:sz w:val="28"/>
          <w:szCs w:val="28"/>
        </w:rPr>
        <w:t>Салаирка</w:t>
      </w:r>
      <w:proofErr w:type="spellEnd"/>
      <w:r w:rsidRPr="000B2074">
        <w:rPr>
          <w:color w:val="000000"/>
          <w:sz w:val="28"/>
          <w:szCs w:val="28"/>
        </w:rPr>
        <w:t xml:space="preserve"> – 5 случаев, выше и ниже Тюмени – по 2 случая), Иска (в черте с. Велижаны – 2 случая), Тобол (в черте с. </w:t>
      </w:r>
      <w:proofErr w:type="spellStart"/>
      <w:r w:rsidRPr="000B2074">
        <w:rPr>
          <w:color w:val="000000"/>
          <w:sz w:val="28"/>
          <w:szCs w:val="28"/>
        </w:rPr>
        <w:t>Иевлево</w:t>
      </w:r>
      <w:proofErr w:type="spellEnd"/>
      <w:r w:rsidRPr="000B2074">
        <w:rPr>
          <w:color w:val="000000"/>
          <w:sz w:val="28"/>
          <w:szCs w:val="28"/>
        </w:rPr>
        <w:t xml:space="preserve"> – 2 случая), </w:t>
      </w:r>
      <w:proofErr w:type="spellStart"/>
      <w:r w:rsidRPr="000B2074">
        <w:rPr>
          <w:color w:val="000000"/>
          <w:sz w:val="28"/>
          <w:szCs w:val="28"/>
        </w:rPr>
        <w:t>Ук</w:t>
      </w:r>
      <w:proofErr w:type="spellEnd"/>
      <w:r w:rsidRPr="000B2074">
        <w:rPr>
          <w:color w:val="000000"/>
          <w:sz w:val="28"/>
          <w:szCs w:val="28"/>
        </w:rPr>
        <w:t xml:space="preserve"> (в черте г. Заводоуковска – 3 случая), </w:t>
      </w:r>
      <w:proofErr w:type="spellStart"/>
      <w:r w:rsidRPr="000B2074">
        <w:rPr>
          <w:color w:val="000000"/>
          <w:sz w:val="28"/>
          <w:szCs w:val="28"/>
        </w:rPr>
        <w:t>Туртас</w:t>
      </w:r>
      <w:proofErr w:type="spellEnd"/>
      <w:r w:rsidRPr="000B2074">
        <w:rPr>
          <w:color w:val="000000"/>
          <w:sz w:val="28"/>
          <w:szCs w:val="28"/>
        </w:rPr>
        <w:t xml:space="preserve"> (в черте с. Н. </w:t>
      </w:r>
      <w:proofErr w:type="spellStart"/>
      <w:r w:rsidRPr="000B2074">
        <w:rPr>
          <w:color w:val="000000"/>
          <w:sz w:val="28"/>
          <w:szCs w:val="28"/>
        </w:rPr>
        <w:t>Чебунтан</w:t>
      </w:r>
      <w:proofErr w:type="spellEnd"/>
      <w:r w:rsidRPr="000B2074">
        <w:rPr>
          <w:color w:val="000000"/>
          <w:sz w:val="28"/>
          <w:szCs w:val="28"/>
        </w:rPr>
        <w:t>);</w:t>
      </w:r>
      <w:proofErr w:type="gramEnd"/>
    </w:p>
    <w:p w:rsidR="001E37CD" w:rsidRPr="000B2074" w:rsidRDefault="001E37CD" w:rsidP="000B2074">
      <w:pPr>
        <w:pStyle w:val="ac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spacing w:line="240" w:lineRule="auto"/>
        <w:ind w:right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нефтепродуктами: Демьянка (в черте с. Демьянское – 3 случая), Иртыш (в черте с. Уват).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36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Высокое и экстремально высокое загрязнение речной воды обусловлено, в основном, природными факторами.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 </w:t>
      </w:r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360"/>
        <w:rPr>
          <w:color w:val="000000"/>
          <w:sz w:val="28"/>
          <w:szCs w:val="28"/>
        </w:rPr>
      </w:pPr>
      <w:proofErr w:type="gramStart"/>
      <w:r w:rsidRPr="000B2074">
        <w:rPr>
          <w:color w:val="000000"/>
          <w:sz w:val="28"/>
          <w:szCs w:val="28"/>
        </w:rPr>
        <w:t xml:space="preserve">Также наблюдались 9 случаев низкого и 1 случай экстремально низкого содержания растворенного кислорода (против 14 и 9 случаев соответственно в январе - сентябре 2013 года), в том числе 8 случаев в воде Туры (в черте с. </w:t>
      </w:r>
      <w:proofErr w:type="spellStart"/>
      <w:r w:rsidRPr="000B2074">
        <w:rPr>
          <w:color w:val="000000"/>
          <w:sz w:val="28"/>
          <w:szCs w:val="28"/>
        </w:rPr>
        <w:t>Салаирка</w:t>
      </w:r>
      <w:proofErr w:type="spellEnd"/>
      <w:r w:rsidRPr="000B2074">
        <w:rPr>
          <w:color w:val="000000"/>
          <w:sz w:val="28"/>
          <w:szCs w:val="28"/>
        </w:rPr>
        <w:t xml:space="preserve"> – 7 случаев, выше г. Тюмени), по 1 случаю в воде Тобола (в черте с. </w:t>
      </w:r>
      <w:proofErr w:type="spellStart"/>
      <w:r w:rsidRPr="000B2074">
        <w:rPr>
          <w:color w:val="000000"/>
          <w:sz w:val="28"/>
          <w:szCs w:val="28"/>
        </w:rPr>
        <w:t>Иевлево</w:t>
      </w:r>
      <w:proofErr w:type="spellEnd"/>
      <w:r w:rsidRPr="000B2074">
        <w:rPr>
          <w:color w:val="000000"/>
          <w:sz w:val="28"/>
          <w:szCs w:val="28"/>
        </w:rPr>
        <w:t>) и Тавды (в черте с. Н. Тавда).</w:t>
      </w:r>
      <w:proofErr w:type="gramEnd"/>
    </w:p>
    <w:p w:rsidR="001E37CD" w:rsidRPr="000B2074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0"/>
        <w:rPr>
          <w:color w:val="000000"/>
          <w:sz w:val="28"/>
          <w:szCs w:val="28"/>
        </w:rPr>
      </w:pPr>
      <w:r w:rsidRPr="000B2074">
        <w:rPr>
          <w:color w:val="000000"/>
          <w:sz w:val="28"/>
          <w:szCs w:val="28"/>
        </w:rPr>
        <w:t> </w:t>
      </w:r>
      <w:r w:rsidR="000B2074">
        <w:rPr>
          <w:color w:val="000000"/>
          <w:sz w:val="28"/>
          <w:szCs w:val="28"/>
        </w:rPr>
        <w:t xml:space="preserve">     </w:t>
      </w:r>
      <w:r w:rsidRPr="000B2074">
        <w:rPr>
          <w:color w:val="000000"/>
          <w:sz w:val="28"/>
          <w:szCs w:val="28"/>
        </w:rPr>
        <w:t>Такое содержание растворенного кислорода обусловлено низким уровнем воды в реках.</w:t>
      </w:r>
    </w:p>
    <w:p w:rsidR="001E37CD" w:rsidRPr="00BD63F3" w:rsidRDefault="001E37CD" w:rsidP="000B2074">
      <w:pPr>
        <w:widowControl/>
        <w:shd w:val="clear" w:color="auto" w:fill="FFFFFF"/>
        <w:autoSpaceDE/>
        <w:autoSpaceDN/>
        <w:adjustRightInd/>
        <w:spacing w:line="240" w:lineRule="auto"/>
        <w:ind w:left="0" w:right="0" w:firstLine="426"/>
        <w:rPr>
          <w:sz w:val="28"/>
          <w:szCs w:val="28"/>
        </w:rPr>
      </w:pPr>
      <w:r w:rsidRPr="00BD63F3">
        <w:rPr>
          <w:rFonts w:ascii="Arial" w:hAnsi="Arial" w:cs="Arial"/>
          <w:sz w:val="21"/>
          <w:szCs w:val="21"/>
        </w:rPr>
        <w:t> </w:t>
      </w:r>
      <w:r w:rsidRPr="00BD63F3">
        <w:rPr>
          <w:sz w:val="28"/>
          <w:szCs w:val="28"/>
        </w:rPr>
        <w:t>Чрезвычайных ситуаций природного характера и техногенных чрезвычайных ситуаций с экологическими последствиями</w:t>
      </w:r>
      <w:r w:rsidR="00BD63F3">
        <w:rPr>
          <w:sz w:val="28"/>
          <w:szCs w:val="28"/>
        </w:rPr>
        <w:t xml:space="preserve"> </w:t>
      </w:r>
      <w:r w:rsidRPr="00BD63F3">
        <w:rPr>
          <w:sz w:val="28"/>
          <w:szCs w:val="28"/>
        </w:rPr>
        <w:t>не зафиксировано.</w:t>
      </w:r>
    </w:p>
    <w:p w:rsidR="00162052" w:rsidRPr="00162052" w:rsidRDefault="00162052" w:rsidP="00705B29">
      <w:pPr>
        <w:pStyle w:val="a5"/>
        <w:ind w:left="0" w:firstLine="0"/>
        <w:rPr>
          <w:b/>
          <w:bCs/>
        </w:rPr>
      </w:pPr>
    </w:p>
    <w:p w:rsidR="00162052" w:rsidRPr="00162052" w:rsidRDefault="0097658A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 xml:space="preserve">Загрязнение </w:t>
      </w:r>
      <w:r w:rsidR="00590EDD" w:rsidRPr="00162052">
        <w:rPr>
          <w:b/>
          <w:bCs/>
          <w:iCs/>
        </w:rPr>
        <w:t xml:space="preserve">атмосферы (гидросферы), </w:t>
      </w:r>
      <w:r w:rsidR="00C36BD1" w:rsidRPr="00162052">
        <w:rPr>
          <w:b/>
          <w:bCs/>
          <w:iCs/>
        </w:rPr>
        <w:t>почвы и воды.</w:t>
      </w:r>
    </w:p>
    <w:p w:rsidR="0097658A" w:rsidRPr="00162052" w:rsidRDefault="0097658A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>Химич</w:t>
      </w:r>
      <w:r w:rsidR="00162052">
        <w:rPr>
          <w:b/>
          <w:bCs/>
          <w:iCs/>
        </w:rPr>
        <w:t>еское загрязнение природных вод</w:t>
      </w:r>
    </w:p>
    <w:p w:rsidR="0097658A" w:rsidRDefault="0097658A">
      <w:pPr>
        <w:pStyle w:val="a5"/>
        <w:ind w:left="0"/>
      </w:pPr>
      <w:r>
        <w:t xml:space="preserve">В результате взаимодействия геологических, климатических, биологических факторов, верхний тонкий слой </w:t>
      </w:r>
      <w:r w:rsidR="006E662B">
        <w:t>мезосферы</w:t>
      </w:r>
      <w:r>
        <w:t xml:space="preserve"> превратился в особую среду -  почву, где происходит значительная часть обменных процессов между живой и неживой природой.</w:t>
      </w:r>
    </w:p>
    <w:p w:rsidR="0097658A" w:rsidRDefault="0097658A">
      <w:pPr>
        <w:pStyle w:val="a5"/>
        <w:ind w:left="0"/>
      </w:pPr>
      <w:r>
        <w:t>В результате хозяйственной деятельности человека происходит уничтожение почвы, ее загрязнение и изменение состава.</w:t>
      </w:r>
      <w:r>
        <w:rPr>
          <w:b/>
          <w:bCs/>
        </w:rPr>
        <w:t xml:space="preserve"> </w:t>
      </w:r>
      <w:r>
        <w:t xml:space="preserve">Значительные потери земель связаны с </w:t>
      </w:r>
      <w:proofErr w:type="gramStart"/>
      <w:r>
        <w:t>с</w:t>
      </w:r>
      <w:proofErr w:type="gramEnd"/>
      <w:r>
        <w:t>/хозяйственной деятельностью: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</w:tabs>
        <w:ind w:left="567" w:hanging="283"/>
      </w:pPr>
      <w:r>
        <w:t>многоразовые вспашки земли делают почву беззащитной перед природными силами (ветрами, паводками);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</w:tabs>
        <w:ind w:left="567" w:hanging="283"/>
        <w:rPr>
          <w:i/>
          <w:iCs/>
        </w:rPr>
      </w:pPr>
      <w:r>
        <w:t>использование широких масштабов удобрений приводит к накоплению в почве несвойственных ей веществ;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</w:tabs>
        <w:ind w:left="567" w:hanging="283"/>
        <w:rPr>
          <w:i/>
          <w:iCs/>
        </w:rPr>
      </w:pPr>
      <w:r>
        <w:t>громадные площади погибают при горнопромышленных работах, (ежегодно в мире теряется 5-7 млн. ГА пашен);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</w:tabs>
        <w:ind w:left="567" w:hanging="283"/>
        <w:rPr>
          <w:i/>
          <w:iCs/>
        </w:rPr>
      </w:pPr>
      <w:r>
        <w:t>в процессе производственной деятельности человек разрабатывает и рассеивает сконцентрированные в земной коре запасы металлов.</w:t>
      </w:r>
    </w:p>
    <w:p w:rsidR="0097658A" w:rsidRDefault="0097658A">
      <w:pPr>
        <w:pStyle w:val="a5"/>
        <w:ind w:left="0"/>
      </w:pPr>
      <w:r>
        <w:t>Ежегодно из недр Земли извлекается не менее 4 км</w:t>
      </w:r>
      <w:r>
        <w:rPr>
          <w:vertAlign w:val="superscript"/>
        </w:rPr>
        <w:t>3</w:t>
      </w:r>
      <w:r>
        <w:t xml:space="preserve"> горных пород и руд, причем прирост составляет 3 % в год. Если в древние времена человек использовал лишь 18 элементов, к 17 веку – 25, в 18 – 29, в 19 – 62, то в настоящее время – все известные </w:t>
      </w:r>
      <w:r w:rsidR="00BA008D">
        <w:t>элементы, находящиеся</w:t>
      </w:r>
      <w:r>
        <w:t xml:space="preserve"> в земной коре.</w:t>
      </w:r>
    </w:p>
    <w:p w:rsidR="0097658A" w:rsidRDefault="0097658A">
      <w:pPr>
        <w:pStyle w:val="a5"/>
        <w:ind w:left="0"/>
      </w:pPr>
      <w:r>
        <w:t>Наиболее опасные загрязнители почвы – ртуть, свинец. Известно, что при выплавке и рафинировании свинца на каждую тонну в окружающую среду выбрасывается примерно 25 кг использованного свинца.</w:t>
      </w:r>
    </w:p>
    <w:p w:rsidR="0097658A" w:rsidRDefault="0097658A">
      <w:pPr>
        <w:pStyle w:val="a5"/>
        <w:ind w:left="0"/>
      </w:pPr>
      <w:r>
        <w:t xml:space="preserve">В связи с тем, что соединение свинца используется в качестве </w:t>
      </w:r>
      <w:r>
        <w:lastRenderedPageBreak/>
        <w:t>антидетонационных добавок к бензину, автотранспорт является едва ли не основным источником свинцового загрязнения природной среды. Поэтому, содержание свинца в почвах зависит от распределения автодорог и плотности автомобильного движения.</w:t>
      </w:r>
    </w:p>
    <w:p w:rsidR="0097658A" w:rsidRDefault="0097658A">
      <w:pPr>
        <w:pStyle w:val="a5"/>
        <w:ind w:left="0"/>
      </w:pPr>
      <w:r>
        <w:rPr>
          <w:b/>
          <w:bCs/>
        </w:rPr>
        <w:t xml:space="preserve">Вода – </w:t>
      </w:r>
      <w:r>
        <w:t xml:space="preserve">это самое распространенное неорганическое соединение на Земле. </w:t>
      </w:r>
    </w:p>
    <w:p w:rsidR="0097658A" w:rsidRDefault="0097658A">
      <w:pPr>
        <w:pStyle w:val="a5"/>
        <w:ind w:left="0"/>
      </w:pPr>
      <w:r>
        <w:t>Вода – основа всех жизненных процессов, единственный источник кислорода в главном движущем процессе на Земле – фотосинтезе.</w:t>
      </w:r>
    </w:p>
    <w:p w:rsidR="0097658A" w:rsidRDefault="0097658A">
      <w:pPr>
        <w:pStyle w:val="a5"/>
        <w:ind w:left="0"/>
      </w:pPr>
      <w:r>
        <w:t>Растения на 90 %, животные на 75 % состоят из воды. Потери 10-12 % воды живыми организмами приводят к гибели.</w:t>
      </w:r>
    </w:p>
    <w:p w:rsidR="0097658A" w:rsidRDefault="0097658A">
      <w:pPr>
        <w:pStyle w:val="a5"/>
        <w:ind w:left="0"/>
      </w:pPr>
      <w:r>
        <w:t xml:space="preserve">Природные воды находятся в сложных взаимодействиях с живыми организмами, </w:t>
      </w:r>
      <w:r w:rsidR="006E662B">
        <w:t>мезосферой</w:t>
      </w:r>
      <w:r>
        <w:t xml:space="preserve"> и атмосферой. Загрязнение атмосферы нанесло ущерб и водным ресурсам. Загрязняющее вещество из атмосферы выпадает на поверхность земли. Эта беда значительно усугубляется тем, что и в водные объекты и на почву идет поток отходов.</w:t>
      </w:r>
    </w:p>
    <w:p w:rsidR="0097658A" w:rsidRDefault="0097658A">
      <w:pPr>
        <w:pStyle w:val="a5"/>
        <w:ind w:left="0"/>
      </w:pPr>
      <w:r>
        <w:t>Огромные территории подвергаются воздействию ядохимикатов, отчуждаются под свалки. Промышленные предприятия сбрасывают сточные воды в водоемы, иногда даже без предварительной очистки.</w:t>
      </w:r>
    </w:p>
    <w:p w:rsidR="0097658A" w:rsidRDefault="0097658A">
      <w:pPr>
        <w:pStyle w:val="a5"/>
        <w:ind w:left="0"/>
      </w:pPr>
      <w:r>
        <w:t>Загрязняются подземные воды. Большая часть природных вод (85%) сосредоточена во льдах полярных зон и ледников.</w:t>
      </w:r>
    </w:p>
    <w:p w:rsidR="0097658A" w:rsidRDefault="0097658A">
      <w:pPr>
        <w:pStyle w:val="a5"/>
        <w:ind w:left="0"/>
      </w:pPr>
      <w:r>
        <w:t>Наиболее практическое значение для человека имеют пресные воды рек. Именно эти водные ресурсы подвергаются в настоящее время интенсивному антропогенному истощению: за счет непрерывного увеличения водозабора для растущих нужд промышленности, сельского хозяйства и бытового потребления (количественное истощение) и загрязнение вод (качественное истощение). В настоящее время человечество потребляет на  хозяйственно – бытовые нужды 12 % речного стока. Темпы роста водопотребления составляют 5-6 % за пять лет. Основные потребители воды – промышленность и  сельское хозяйство.</w:t>
      </w:r>
    </w:p>
    <w:p w:rsidR="0097658A" w:rsidRDefault="0097658A">
      <w:pPr>
        <w:pStyle w:val="a5"/>
        <w:ind w:left="0"/>
      </w:pPr>
      <w:r>
        <w:t xml:space="preserve">Наиболее водоемкие отрасли промышленности – это горнодобывающая, сталелитейная, химическая, </w:t>
      </w:r>
      <w:r w:rsidR="006E662B">
        <w:t>целлюлозно-бумажная</w:t>
      </w:r>
      <w:r>
        <w:t xml:space="preserve"> и пищевая. На них уходит до 70 % всей воды,  затрачиваемой промышленностью.</w:t>
      </w:r>
    </w:p>
    <w:p w:rsidR="0097658A" w:rsidRDefault="0097658A">
      <w:pPr>
        <w:pStyle w:val="a5"/>
        <w:ind w:left="0"/>
      </w:pPr>
      <w:r>
        <w:t>В мировом масштабе основным загрязнителем поверхностных вод являются нефть и нефтепродукты, которые поступают в результате естественных выходов нефти в районах залегания, нефтедобычи, транспортировки, переработки и использовании в качестве топлива и промышленного сырья.</w:t>
      </w:r>
    </w:p>
    <w:p w:rsidR="00162052" w:rsidRPr="00162052" w:rsidRDefault="00162052" w:rsidP="00705B29">
      <w:pPr>
        <w:pStyle w:val="a5"/>
        <w:ind w:left="0" w:firstLine="0"/>
        <w:rPr>
          <w:b/>
          <w:bCs/>
          <w:iCs/>
        </w:rPr>
      </w:pPr>
    </w:p>
    <w:p w:rsidR="00162052" w:rsidRPr="00162052" w:rsidRDefault="0097658A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 xml:space="preserve">Защита </w:t>
      </w:r>
      <w:r w:rsidR="0095553B" w:rsidRPr="00162052">
        <w:rPr>
          <w:b/>
          <w:bCs/>
          <w:iCs/>
        </w:rPr>
        <w:t xml:space="preserve">водной </w:t>
      </w:r>
      <w:r w:rsidRPr="00162052">
        <w:rPr>
          <w:b/>
          <w:bCs/>
          <w:iCs/>
        </w:rPr>
        <w:t>среды от загрязнения, очистка сточных вод</w:t>
      </w:r>
      <w:r w:rsidR="0095553B" w:rsidRPr="00162052">
        <w:rPr>
          <w:b/>
          <w:bCs/>
          <w:iCs/>
        </w:rPr>
        <w:t>,</w:t>
      </w:r>
    </w:p>
    <w:p w:rsidR="0097658A" w:rsidRDefault="00162052" w:rsidP="00162052">
      <w:pPr>
        <w:pStyle w:val="a5"/>
        <w:ind w:left="0"/>
        <w:jc w:val="center"/>
        <w:rPr>
          <w:b/>
          <w:bCs/>
          <w:iCs/>
        </w:rPr>
      </w:pPr>
      <w:r>
        <w:rPr>
          <w:b/>
          <w:bCs/>
          <w:iCs/>
        </w:rPr>
        <w:t xml:space="preserve">методы очистки сточных вод </w:t>
      </w:r>
    </w:p>
    <w:p w:rsidR="00C76A2B" w:rsidRPr="00162052" w:rsidRDefault="00C76A2B" w:rsidP="00162052">
      <w:pPr>
        <w:pStyle w:val="a5"/>
        <w:ind w:left="0"/>
        <w:jc w:val="center"/>
        <w:rPr>
          <w:b/>
          <w:bCs/>
          <w:iCs/>
        </w:rPr>
      </w:pPr>
    </w:p>
    <w:p w:rsidR="0097658A" w:rsidRDefault="0097658A">
      <w:pPr>
        <w:pStyle w:val="a5"/>
        <w:ind w:left="0"/>
      </w:pPr>
      <w:r>
        <w:t>Решая вопросы снабжения населения РФ питьевой водой, следует руководствоваться положениями, базирующимися на обобщении и анализе опыта развития водоснабжения в стране и мире.</w:t>
      </w:r>
    </w:p>
    <w:p w:rsidR="0097658A" w:rsidRDefault="0097658A" w:rsidP="00162052">
      <w:pPr>
        <w:pStyle w:val="a5"/>
        <w:numPr>
          <w:ilvl w:val="0"/>
          <w:numId w:val="5"/>
        </w:numPr>
        <w:tabs>
          <w:tab w:val="clear" w:pos="732"/>
        </w:tabs>
        <w:ind w:left="426" w:hanging="426"/>
      </w:pPr>
      <w:r>
        <w:t xml:space="preserve"> Прямая связь – «вода – здоровье   человека» диктует необходимость использования в качестве питьевой </w:t>
      </w:r>
      <w:r w:rsidR="000D56FF">
        <w:t>воды,</w:t>
      </w:r>
      <w:r>
        <w:t xml:space="preserve"> прежде всего воды природной – родниковой. Отсюда охрана природных вод, защита их  от загрязнения есть социальн</w:t>
      </w:r>
      <w:proofErr w:type="gramStart"/>
      <w:r>
        <w:t>о-</w:t>
      </w:r>
      <w:proofErr w:type="gramEnd"/>
      <w:r>
        <w:t xml:space="preserve"> экологическая задача первостепенной важности.</w:t>
      </w:r>
    </w:p>
    <w:p w:rsidR="0097658A" w:rsidRDefault="0097658A" w:rsidP="00162052">
      <w:pPr>
        <w:pStyle w:val="a5"/>
        <w:numPr>
          <w:ilvl w:val="0"/>
          <w:numId w:val="5"/>
        </w:numPr>
        <w:tabs>
          <w:tab w:val="clear" w:pos="732"/>
        </w:tabs>
        <w:ind w:left="426" w:hanging="426"/>
      </w:pPr>
      <w:r>
        <w:t xml:space="preserve">Вода для человека – незаменимый продукт, которому нет эквивалента. </w:t>
      </w:r>
      <w:r>
        <w:lastRenderedPageBreak/>
        <w:t>Поэтому, необходимость сохранения воды, бережного его использования, должна ощущаться человеком с той же силой, как и потребность к воде, наполнить его духовным содержанием. И тогда, охрана вод, зашита их от загрязнения,  перестанет быть только обязанностью государственных органов, перейдя во внутреннюю потребность человека.</w:t>
      </w:r>
    </w:p>
    <w:p w:rsidR="0097658A" w:rsidRDefault="0097658A" w:rsidP="00162052">
      <w:pPr>
        <w:pStyle w:val="a5"/>
        <w:numPr>
          <w:ilvl w:val="0"/>
          <w:numId w:val="5"/>
        </w:numPr>
        <w:tabs>
          <w:tab w:val="clear" w:pos="732"/>
        </w:tabs>
        <w:ind w:left="426" w:hanging="426"/>
      </w:pPr>
      <w:r>
        <w:t>В условиях достаточно высокой обеспеченности водными ресурсами практически на всей территории России и большой мощности систем ц</w:t>
      </w:r>
      <w:r w:rsidR="00FE4C03">
        <w:t>ентрализованного водоснабжения,</w:t>
      </w:r>
      <w:r>
        <w:t xml:space="preserve"> устранение дефицита воды питьевой – задача, которая может быть решена в течение 3-5 лет. В основу ее решения должны быть заложены принципы оптимизации водоснабжения и полный отказ от валового увеличения подачи воды.</w:t>
      </w:r>
    </w:p>
    <w:p w:rsidR="0097658A" w:rsidRDefault="0097658A" w:rsidP="00162052">
      <w:pPr>
        <w:pStyle w:val="a5"/>
        <w:numPr>
          <w:ilvl w:val="0"/>
          <w:numId w:val="5"/>
        </w:numPr>
        <w:tabs>
          <w:tab w:val="clear" w:pos="732"/>
        </w:tabs>
        <w:ind w:left="426" w:hanging="426"/>
      </w:pPr>
      <w:r>
        <w:t xml:space="preserve">Вода питьевая природная должна </w:t>
      </w:r>
      <w:r w:rsidR="00FE4C03">
        <w:t>расходоваться,</w:t>
      </w:r>
      <w:r>
        <w:t xml:space="preserve"> прежде </w:t>
      </w:r>
      <w:r w:rsidR="00FE4C03">
        <w:t>всего,</w:t>
      </w:r>
      <w:r>
        <w:t xml:space="preserve"> для удовлетворения потребностей населения. Этот приоритет должен быть закреплен на законодательном уровне. Тем самым будет оценена подлинная значимость водных ресурсов Байкала, Горного Алтая, Северного Кавказа и других регионов России для нынешнего и будущего поколений, что отвечает духу концепции устойчивого развития России.</w:t>
      </w:r>
    </w:p>
    <w:p w:rsidR="00FB2F7A" w:rsidRDefault="0097658A">
      <w:pPr>
        <w:pStyle w:val="a5"/>
        <w:ind w:left="0"/>
      </w:pPr>
      <w:r>
        <w:t xml:space="preserve">Экологический системный подход позволяет создать прочную интеграционную базу для законодательного и нормативно-правового регулирования в области не только охраны  окружающей среды, но и экономике в целом. </w:t>
      </w:r>
    </w:p>
    <w:p w:rsidR="0097658A" w:rsidRDefault="0097658A">
      <w:pPr>
        <w:pStyle w:val="a5"/>
        <w:ind w:left="0"/>
      </w:pPr>
      <w:r>
        <w:t xml:space="preserve">Именно такой подход в сфере водопользования обеспечивает основу достижения комплексного рационального использования наряду с </w:t>
      </w:r>
      <w:proofErr w:type="gramStart"/>
      <w:r>
        <w:t>водными</w:t>
      </w:r>
      <w:proofErr w:type="gramEnd"/>
      <w:r>
        <w:t xml:space="preserve"> и других природных ресурсов. </w:t>
      </w:r>
    </w:p>
    <w:p w:rsidR="0097658A" w:rsidRDefault="0097658A">
      <w:pPr>
        <w:pStyle w:val="a5"/>
        <w:ind w:left="0"/>
      </w:pPr>
      <w:r>
        <w:t>Приоритетная роль водопользования изначально обусловлена географическими и гидрографическими условиями хозяйственного освоения и использования территории России.</w:t>
      </w:r>
    </w:p>
    <w:p w:rsidR="00162052" w:rsidRPr="00162052" w:rsidRDefault="00162052" w:rsidP="00705B29">
      <w:pPr>
        <w:pStyle w:val="a5"/>
        <w:ind w:left="0" w:firstLine="0"/>
        <w:rPr>
          <w:b/>
          <w:bCs/>
        </w:rPr>
      </w:pPr>
    </w:p>
    <w:p w:rsidR="00162052" w:rsidRDefault="0097658A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 xml:space="preserve">Пестициды, как загрязняющий фактор. </w:t>
      </w:r>
    </w:p>
    <w:p w:rsidR="0097658A" w:rsidRDefault="0097658A" w:rsidP="00162052">
      <w:pPr>
        <w:pStyle w:val="a5"/>
        <w:ind w:left="0"/>
        <w:jc w:val="center"/>
        <w:rPr>
          <w:b/>
          <w:bCs/>
          <w:iCs/>
        </w:rPr>
      </w:pPr>
      <w:r w:rsidRPr="00162052">
        <w:rPr>
          <w:b/>
          <w:bCs/>
          <w:iCs/>
        </w:rPr>
        <w:t>Экологические по</w:t>
      </w:r>
      <w:r w:rsidR="0095553B" w:rsidRPr="00162052">
        <w:rPr>
          <w:b/>
          <w:bCs/>
          <w:iCs/>
        </w:rPr>
        <w:t xml:space="preserve">следствия применения пестицидов и гербицидов. Воздействие </w:t>
      </w:r>
      <w:r w:rsidR="00162052">
        <w:rPr>
          <w:b/>
          <w:bCs/>
          <w:iCs/>
        </w:rPr>
        <w:t>электрического тока на человека</w:t>
      </w:r>
    </w:p>
    <w:p w:rsidR="00C76A2B" w:rsidRPr="00162052" w:rsidRDefault="00C76A2B" w:rsidP="00162052">
      <w:pPr>
        <w:pStyle w:val="a5"/>
        <w:ind w:left="0"/>
        <w:jc w:val="center"/>
        <w:rPr>
          <w:b/>
          <w:bCs/>
          <w:iCs/>
        </w:rPr>
      </w:pPr>
    </w:p>
    <w:p w:rsidR="0097658A" w:rsidRDefault="0097658A">
      <w:pPr>
        <w:pStyle w:val="a5"/>
        <w:ind w:left="0"/>
      </w:pPr>
      <w:r>
        <w:rPr>
          <w:b/>
          <w:bCs/>
        </w:rPr>
        <w:t xml:space="preserve">Пестициды – </w:t>
      </w:r>
      <w:r>
        <w:t xml:space="preserve">это химические вещества для борьбы с сорняками и возбудителями болезней растений, вредителями древесины, изделий из кожи, шерсти, хлопка, </w:t>
      </w:r>
      <w:r w:rsidR="00FE4C03">
        <w:t>эктопаразитами</w:t>
      </w:r>
      <w:r>
        <w:t xml:space="preserve"> и переносчиками особо опасных заболеваний человека и домашних животных.</w:t>
      </w:r>
    </w:p>
    <w:p w:rsidR="0009495F" w:rsidRDefault="00281991" w:rsidP="00FB2F7A">
      <w:pPr>
        <w:pStyle w:val="a5"/>
        <w:ind w:left="0"/>
        <w:rPr>
          <w:i/>
          <w:iCs/>
        </w:rPr>
      </w:pPr>
      <w:r>
        <w:rPr>
          <w:i/>
          <w:iCs/>
        </w:rPr>
        <w:t xml:space="preserve">                    </w:t>
      </w:r>
      <w:r w:rsidR="0097658A">
        <w:rPr>
          <w:i/>
          <w:iCs/>
        </w:rPr>
        <w:t>Когда человеку грозит отравление пестицидами?</w:t>
      </w:r>
    </w:p>
    <w:p w:rsidR="0097658A" w:rsidRDefault="0097658A">
      <w:pPr>
        <w:pStyle w:val="a5"/>
        <w:ind w:left="0"/>
      </w:pPr>
      <w:r>
        <w:t xml:space="preserve">Можно с уверенностью ответить: когда он вкусит плоды </w:t>
      </w:r>
      <w:r w:rsidR="00FE4C03">
        <w:t>Агропрома</w:t>
      </w:r>
      <w:r>
        <w:t>. Загрязненность этих плодов вызывается:</w:t>
      </w:r>
    </w:p>
    <w:p w:rsidR="0097658A" w:rsidRDefault="0097658A">
      <w:pPr>
        <w:pStyle w:val="a5"/>
        <w:numPr>
          <w:ilvl w:val="0"/>
          <w:numId w:val="6"/>
        </w:numPr>
        <w:tabs>
          <w:tab w:val="clear" w:pos="1386"/>
          <w:tab w:val="num" w:pos="567"/>
        </w:tabs>
        <w:ind w:left="567" w:hanging="141"/>
      </w:pPr>
      <w:r>
        <w:t>увеличением объемов выпуска, нарушением технологий, а порой и безответственным применением этих веществ;</w:t>
      </w:r>
    </w:p>
    <w:p w:rsidR="0097658A" w:rsidRDefault="0097658A">
      <w:pPr>
        <w:pStyle w:val="a5"/>
        <w:numPr>
          <w:ilvl w:val="0"/>
          <w:numId w:val="6"/>
        </w:numPr>
        <w:tabs>
          <w:tab w:val="clear" w:pos="1386"/>
          <w:tab w:val="num" w:pos="567"/>
        </w:tabs>
        <w:ind w:left="567" w:hanging="141"/>
      </w:pPr>
      <w:r>
        <w:t>отсутствием систематиче</w:t>
      </w:r>
      <w:r w:rsidR="00281991">
        <w:t xml:space="preserve">ского  лабораторного контроля </w:t>
      </w:r>
      <w:r>
        <w:t xml:space="preserve"> производ</w:t>
      </w:r>
      <w:r w:rsidR="00281991">
        <w:t>ства пищевого сырья</w:t>
      </w:r>
      <w:r>
        <w:t>;</w:t>
      </w:r>
    </w:p>
    <w:p w:rsidR="0097658A" w:rsidRDefault="0097658A">
      <w:pPr>
        <w:pStyle w:val="a5"/>
        <w:numPr>
          <w:ilvl w:val="0"/>
          <w:numId w:val="6"/>
        </w:numPr>
        <w:tabs>
          <w:tab w:val="clear" w:pos="1386"/>
          <w:tab w:val="num" w:pos="567"/>
        </w:tabs>
        <w:ind w:left="567" w:hanging="141"/>
      </w:pPr>
      <w:r>
        <w:t>недостаточным знанием населением степени ядовитости, стойкости пестицидов, возможных путей заражения ими, несоблюдением элементарных мер предосторожности.</w:t>
      </w:r>
    </w:p>
    <w:p w:rsidR="003A70C3" w:rsidRDefault="003A70C3">
      <w:pPr>
        <w:pStyle w:val="a5"/>
        <w:ind w:left="0"/>
        <w:rPr>
          <w:i/>
          <w:iCs/>
        </w:rPr>
      </w:pPr>
      <w:r>
        <w:rPr>
          <w:i/>
          <w:iCs/>
        </w:rPr>
        <w:lastRenderedPageBreak/>
        <w:t xml:space="preserve">                                   </w:t>
      </w:r>
      <w:r w:rsidR="0097658A">
        <w:rPr>
          <w:i/>
          <w:iCs/>
        </w:rPr>
        <w:t xml:space="preserve">Чем опасны пестициды? </w:t>
      </w:r>
    </w:p>
    <w:p w:rsidR="0097658A" w:rsidRDefault="003A70C3">
      <w:pPr>
        <w:pStyle w:val="a5"/>
        <w:ind w:left="0"/>
      </w:pPr>
      <w:r>
        <w:t xml:space="preserve">По токсичности  пестициды </w:t>
      </w:r>
      <w:r w:rsidR="0097658A">
        <w:t xml:space="preserve"> делят</w:t>
      </w:r>
      <w:r>
        <w:t xml:space="preserve">ся </w:t>
      </w:r>
      <w:r w:rsidR="0097658A">
        <w:t xml:space="preserve"> </w:t>
      </w:r>
      <w:proofErr w:type="gramStart"/>
      <w:r w:rsidR="0097658A">
        <w:t>на</w:t>
      </w:r>
      <w:proofErr w:type="gramEnd"/>
      <w:r w:rsidR="0097658A">
        <w:t>:</w:t>
      </w:r>
    </w:p>
    <w:p w:rsidR="0097658A" w:rsidRDefault="0097658A">
      <w:pPr>
        <w:pStyle w:val="a5"/>
        <w:numPr>
          <w:ilvl w:val="0"/>
          <w:numId w:val="4"/>
        </w:numPr>
      </w:pPr>
      <w:r>
        <w:t>сильнодействующие;</w:t>
      </w:r>
    </w:p>
    <w:p w:rsidR="0097658A" w:rsidRDefault="0097658A">
      <w:pPr>
        <w:pStyle w:val="a5"/>
        <w:numPr>
          <w:ilvl w:val="0"/>
          <w:numId w:val="4"/>
        </w:numPr>
      </w:pPr>
      <w:r>
        <w:t>высокотоксичные;</w:t>
      </w:r>
    </w:p>
    <w:p w:rsidR="0097658A" w:rsidRDefault="0097658A">
      <w:pPr>
        <w:pStyle w:val="a5"/>
        <w:numPr>
          <w:ilvl w:val="0"/>
          <w:numId w:val="4"/>
        </w:numPr>
      </w:pPr>
      <w:r>
        <w:t>среднетоксичные;</w:t>
      </w:r>
    </w:p>
    <w:p w:rsidR="0097658A" w:rsidRDefault="0097658A">
      <w:pPr>
        <w:pStyle w:val="a5"/>
        <w:numPr>
          <w:ilvl w:val="0"/>
          <w:numId w:val="4"/>
        </w:numPr>
      </w:pPr>
      <w:r>
        <w:t>малотоксичные.</w:t>
      </w:r>
    </w:p>
    <w:p w:rsidR="0097658A" w:rsidRDefault="0097658A">
      <w:pPr>
        <w:pStyle w:val="a5"/>
        <w:ind w:left="0"/>
      </w:pPr>
      <w:r>
        <w:t xml:space="preserve">Токсичность зависит от дозы, способности к накапливанию в организме человека. Наиболее токсичны хлор, </w:t>
      </w:r>
      <w:proofErr w:type="spellStart"/>
      <w:r>
        <w:t>фосфороорганические</w:t>
      </w:r>
      <w:proofErr w:type="spellEnd"/>
      <w:r>
        <w:t xml:space="preserve"> и </w:t>
      </w:r>
      <w:proofErr w:type="spellStart"/>
      <w:r>
        <w:t>ртутнонеорганические</w:t>
      </w:r>
      <w:proofErr w:type="spellEnd"/>
      <w:r>
        <w:t xml:space="preserve"> пестициды. Накапливаясь в организме в течение длительного времени, пестициды вызывают рак, способствуют появлению уродства у новорожденных, повышают чувствительность организма к некоторым веществам, находящимся в воде, пище, воздухе в ничтожно малых количествах, изменяют наследственность. Общие принципы оказания помощи при отравлении водятся к немедленному удалению яда из организма, быстрейшему его обезвреживанию с последующим лечением.</w:t>
      </w:r>
    </w:p>
    <w:p w:rsidR="00EA6313" w:rsidRDefault="0097658A">
      <w:pPr>
        <w:pStyle w:val="a5"/>
        <w:ind w:left="0"/>
      </w:pPr>
      <w:r>
        <w:t xml:space="preserve">Необходимо принимать меры предосторожности. При проведении полевых работ, руководство хозяйства или </w:t>
      </w:r>
      <w:proofErr w:type="spellStart"/>
      <w:r>
        <w:t>агрохимслужба</w:t>
      </w:r>
      <w:proofErr w:type="spellEnd"/>
      <w:r>
        <w:t xml:space="preserve"> обязаны сообщить людям, когда и каким пестицидом была обработана культура и какие меры предосторожности необходимо </w:t>
      </w:r>
      <w:proofErr w:type="gramStart"/>
      <w:r>
        <w:t>предпринимать</w:t>
      </w:r>
      <w:proofErr w:type="gramEnd"/>
      <w:r>
        <w:t xml:space="preserve">. Дело в том, что некоторые </w:t>
      </w:r>
      <w:proofErr w:type="spellStart"/>
      <w:r>
        <w:t>агрохимикаты</w:t>
      </w:r>
      <w:proofErr w:type="spellEnd"/>
      <w:r>
        <w:t xml:space="preserve"> попав в почву, начинают реагировать между собой. </w:t>
      </w:r>
    </w:p>
    <w:p w:rsidR="0097658A" w:rsidRDefault="0097658A">
      <w:pPr>
        <w:pStyle w:val="a5"/>
        <w:ind w:left="0"/>
      </w:pPr>
      <w:r>
        <w:t xml:space="preserve">Например, при  взаимодействии </w:t>
      </w:r>
      <w:r w:rsidR="004C2730">
        <w:t>хлорорганических</w:t>
      </w:r>
      <w:r>
        <w:t xml:space="preserve"> пестицидов с удобрением – аммиачной селитрой (вполне обычное сочетание на полях) образуются летучие сильные   яды: фтористый и фосфористый водород, оксид углерода и азота, анионы синильной кислоты и доже фосген - ОВ удушающего действия. Отравление ими возможно при работах</w:t>
      </w:r>
      <w:r w:rsidR="00FB2F7A">
        <w:t xml:space="preserve">, </w:t>
      </w:r>
      <w:r>
        <w:t>связанных с рыхлением грунта в условиях безветренной погоды.</w:t>
      </w:r>
    </w:p>
    <w:p w:rsidR="0097658A" w:rsidRDefault="0097658A">
      <w:pPr>
        <w:pStyle w:val="a5"/>
        <w:ind w:left="0"/>
      </w:pPr>
      <w:r>
        <w:t xml:space="preserve"> При работе на участках, ранее обработанных ядохимикатами, следует воздерживаться от употребления урожая прямо с грядки, плодового дерева или кустарника.</w:t>
      </w:r>
    </w:p>
    <w:p w:rsidR="0097658A" w:rsidRDefault="0097658A" w:rsidP="0095553B">
      <w:pPr>
        <w:pStyle w:val="a5"/>
        <w:ind w:left="0"/>
      </w:pPr>
      <w:r>
        <w:t>На сенокосе и уборке зерновых не рекомендуется зарываться в сено или солому. Во время обработки полей, стараться держаться подальше от механизмов. Определение пестицидов в продуктах производится химическими лабораториями. И это длительный трудоемкий  процесс, требующий сложной современной аппаратуры.</w:t>
      </w:r>
    </w:p>
    <w:p w:rsidR="00C76A2B" w:rsidRDefault="00C76A2B" w:rsidP="00EA6313">
      <w:pPr>
        <w:spacing w:line="240" w:lineRule="auto"/>
        <w:ind w:firstLine="284"/>
        <w:rPr>
          <w:b/>
          <w:bCs/>
          <w:sz w:val="28"/>
        </w:rPr>
      </w:pPr>
    </w:p>
    <w:p w:rsidR="0009495F" w:rsidRDefault="0097658A" w:rsidP="00EA6313">
      <w:pPr>
        <w:spacing w:line="240" w:lineRule="auto"/>
        <w:ind w:firstLine="284"/>
        <w:rPr>
          <w:sz w:val="28"/>
        </w:rPr>
      </w:pPr>
      <w:r>
        <w:rPr>
          <w:b/>
          <w:bCs/>
          <w:sz w:val="28"/>
        </w:rPr>
        <w:t xml:space="preserve">Шум – </w:t>
      </w:r>
      <w:r>
        <w:rPr>
          <w:sz w:val="28"/>
        </w:rPr>
        <w:t>это звук, приносящий вред. В современном обществе шум стал таким же источником загрязнения окружающей среды, как и выбросы вредных веществ.</w:t>
      </w:r>
    </w:p>
    <w:p w:rsidR="0097658A" w:rsidRDefault="0097658A">
      <w:pPr>
        <w:spacing w:line="240" w:lineRule="auto"/>
        <w:ind w:firstLine="284"/>
        <w:rPr>
          <w:sz w:val="28"/>
        </w:rPr>
      </w:pPr>
      <w:r>
        <w:rPr>
          <w:sz w:val="28"/>
        </w:rPr>
        <w:t>Кроме воздействия на органы слуха, через волокна слуховых нервов раздражение шумом передается в центральную и вегетативную нервные системы человека, а через них воздействует на внутренние</w:t>
      </w:r>
      <w:r>
        <w:rPr>
          <w:sz w:val="28"/>
        </w:rPr>
        <w:br/>
        <w:t>органы, приводя к значительным изменениям в функциональном</w:t>
      </w:r>
      <w:r>
        <w:rPr>
          <w:sz w:val="28"/>
        </w:rPr>
        <w:br/>
        <w:t>состоянии организма, влияет на психическое состояние, вызывая чувство</w:t>
      </w:r>
      <w:r>
        <w:rPr>
          <w:sz w:val="28"/>
        </w:rPr>
        <w:br/>
        <w:t>беспокойства и раздражения. В условиях шума человек затрачивает в</w:t>
      </w:r>
      <w:r>
        <w:rPr>
          <w:sz w:val="28"/>
        </w:rPr>
        <w:br/>
        <w:t>среднем на</w:t>
      </w:r>
      <w:r>
        <w:rPr>
          <w:noProof/>
          <w:sz w:val="28"/>
        </w:rPr>
        <w:t xml:space="preserve"> 10 -20 %</w:t>
      </w:r>
      <w:r>
        <w:rPr>
          <w:sz w:val="28"/>
        </w:rPr>
        <w:t xml:space="preserve"> больше психических и нервных усилий, чтобы</w:t>
      </w:r>
      <w:r>
        <w:rPr>
          <w:sz w:val="28"/>
        </w:rPr>
        <w:br/>
        <w:t>сохранить необходимую трудоспособность. Длительное воздействие шума</w:t>
      </w:r>
      <w:r>
        <w:rPr>
          <w:sz w:val="28"/>
        </w:rPr>
        <w:br/>
      </w:r>
      <w:r>
        <w:rPr>
          <w:sz w:val="28"/>
        </w:rPr>
        <w:lastRenderedPageBreak/>
        <w:t>интенсивностью более</w:t>
      </w:r>
      <w:r>
        <w:rPr>
          <w:noProof/>
          <w:sz w:val="28"/>
        </w:rPr>
        <w:t xml:space="preserve"> 80</w:t>
      </w:r>
      <w:r>
        <w:rPr>
          <w:sz w:val="28"/>
        </w:rPr>
        <w:t xml:space="preserve"> дБ приводит к потере слуха.</w:t>
      </w:r>
    </w:p>
    <w:p w:rsidR="0097658A" w:rsidRDefault="00EA6313">
      <w:pPr>
        <w:spacing w:line="240" w:lineRule="auto"/>
        <w:ind w:firstLine="284"/>
        <w:rPr>
          <w:sz w:val="28"/>
        </w:rPr>
      </w:pPr>
      <w:r>
        <w:rPr>
          <w:sz w:val="28"/>
        </w:rPr>
        <w:t xml:space="preserve">В </w:t>
      </w:r>
      <w:proofErr w:type="gramStart"/>
      <w:r>
        <w:rPr>
          <w:sz w:val="28"/>
        </w:rPr>
        <w:t>г</w:t>
      </w:r>
      <w:proofErr w:type="gramEnd"/>
      <w:r w:rsidR="004C2730">
        <w:rPr>
          <w:sz w:val="28"/>
        </w:rPr>
        <w:t>. Т</w:t>
      </w:r>
      <w:r w:rsidR="0097658A">
        <w:rPr>
          <w:sz w:val="28"/>
        </w:rPr>
        <w:t>юмени основным источником шума являе</w:t>
      </w:r>
      <w:r w:rsidR="00467ADD">
        <w:rPr>
          <w:sz w:val="28"/>
        </w:rPr>
        <w:t>тся автотранспорт, численность которого неуклонно растет.</w:t>
      </w:r>
    </w:p>
    <w:p w:rsidR="0097658A" w:rsidRDefault="00467ADD">
      <w:pPr>
        <w:spacing w:line="240" w:lineRule="auto"/>
        <w:ind w:firstLine="284"/>
        <w:rPr>
          <w:sz w:val="28"/>
        </w:rPr>
      </w:pPr>
      <w:r>
        <w:rPr>
          <w:sz w:val="28"/>
        </w:rPr>
        <w:t xml:space="preserve">Недостаточное </w:t>
      </w:r>
      <w:r w:rsidR="0097658A">
        <w:rPr>
          <w:sz w:val="28"/>
        </w:rPr>
        <w:t xml:space="preserve"> транспортных  развязок,  узость улиц, большое</w:t>
      </w:r>
      <w:r w:rsidR="0097658A">
        <w:rPr>
          <w:sz w:val="28"/>
        </w:rPr>
        <w:br/>
        <w:t>количество светофоров и тупиков, заставляет транспорт кружить по городу</w:t>
      </w:r>
      <w:r w:rsidR="0097658A">
        <w:rPr>
          <w:sz w:val="28"/>
        </w:rPr>
        <w:br/>
        <w:t>и двигаться на малых оборотах. На основных транспортных магистралях:</w:t>
      </w:r>
    </w:p>
    <w:p w:rsidR="00467ADD" w:rsidRDefault="0097658A">
      <w:pPr>
        <w:spacing w:line="240" w:lineRule="auto"/>
        <w:ind w:firstLine="284"/>
        <w:rPr>
          <w:sz w:val="28"/>
        </w:rPr>
      </w:pPr>
      <w:r>
        <w:rPr>
          <w:noProof/>
          <w:sz w:val="28"/>
        </w:rPr>
        <w:t>50</w:t>
      </w:r>
      <w:r>
        <w:rPr>
          <w:sz w:val="28"/>
        </w:rPr>
        <w:t xml:space="preserve"> лет Октября,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лет ВЛКСМ, Республики, </w:t>
      </w:r>
      <w:proofErr w:type="spellStart"/>
      <w:r>
        <w:rPr>
          <w:sz w:val="28"/>
        </w:rPr>
        <w:t>Мельникайте</w:t>
      </w:r>
      <w:proofErr w:type="spellEnd"/>
      <w:r>
        <w:rPr>
          <w:sz w:val="28"/>
        </w:rPr>
        <w:t xml:space="preserve">, Мориса Тореза, </w:t>
      </w:r>
      <w:proofErr w:type="spellStart"/>
      <w:r>
        <w:rPr>
          <w:sz w:val="28"/>
        </w:rPr>
        <w:t>Пермякова</w:t>
      </w:r>
      <w:proofErr w:type="spellEnd"/>
      <w:r>
        <w:rPr>
          <w:sz w:val="28"/>
        </w:rPr>
        <w:t>, Профсоюзной, Широтной, Ямской т</w:t>
      </w:r>
      <w:r w:rsidR="00467ADD">
        <w:rPr>
          <w:sz w:val="28"/>
        </w:rPr>
        <w:t xml:space="preserve">ранспортные потоки вызывают большой шум и </w:t>
      </w:r>
      <w:r>
        <w:rPr>
          <w:sz w:val="28"/>
        </w:rPr>
        <w:t xml:space="preserve">загазованность. </w:t>
      </w:r>
    </w:p>
    <w:p w:rsidR="0097658A" w:rsidRDefault="00467ADD">
      <w:pPr>
        <w:spacing w:line="240" w:lineRule="auto"/>
        <w:ind w:firstLine="284"/>
        <w:rPr>
          <w:sz w:val="28"/>
          <w:u w:val="single"/>
        </w:rPr>
      </w:pPr>
      <w:r>
        <w:rPr>
          <w:sz w:val="28"/>
        </w:rPr>
        <w:t>Замеры  уровней  шума</w:t>
      </w:r>
      <w:r w:rsidR="0097658A">
        <w:rPr>
          <w:sz w:val="28"/>
        </w:rPr>
        <w:t xml:space="preserve"> </w:t>
      </w:r>
      <w:r>
        <w:rPr>
          <w:sz w:val="28"/>
        </w:rPr>
        <w:t xml:space="preserve">  </w:t>
      </w:r>
      <w:r w:rsidR="0097658A">
        <w:rPr>
          <w:sz w:val="28"/>
        </w:rPr>
        <w:t xml:space="preserve"> показывают, что при норме</w:t>
      </w:r>
      <w:r w:rsidR="0097658A">
        <w:rPr>
          <w:noProof/>
          <w:sz w:val="28"/>
        </w:rPr>
        <w:t xml:space="preserve"> 65</w:t>
      </w:r>
      <w:r w:rsidR="00BD63F3">
        <w:rPr>
          <w:sz w:val="28"/>
        </w:rPr>
        <w:t xml:space="preserve"> дБ</w:t>
      </w:r>
      <w:r>
        <w:rPr>
          <w:sz w:val="28"/>
        </w:rPr>
        <w:t xml:space="preserve">, шум на пешеходной части </w:t>
      </w:r>
      <w:r w:rsidR="0097658A">
        <w:rPr>
          <w:sz w:val="28"/>
        </w:rPr>
        <w:t>вдоль основных транспортных магистралей составляет:</w:t>
      </w:r>
    </w:p>
    <w:p w:rsidR="00C76A2B" w:rsidRDefault="00C76A2B">
      <w:pPr>
        <w:spacing w:line="240" w:lineRule="auto"/>
        <w:ind w:firstLine="284"/>
        <w:rPr>
          <w:sz w:val="28"/>
        </w:rPr>
      </w:pPr>
    </w:p>
    <w:p w:rsidR="00C76A2B" w:rsidRDefault="00C76A2B" w:rsidP="00EE586F">
      <w:pPr>
        <w:spacing w:line="240" w:lineRule="auto"/>
        <w:ind w:left="0" w:firstLine="0"/>
        <w:rPr>
          <w:sz w:val="28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77"/>
        <w:gridCol w:w="2268"/>
        <w:gridCol w:w="2410"/>
        <w:gridCol w:w="1842"/>
      </w:tblGrid>
      <w:tr w:rsidR="0097658A">
        <w:trPr>
          <w:cantSplit/>
          <w:trHeight w:hRule="exact" w:val="727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7658A" w:rsidRDefault="0097658A">
            <w:pPr>
              <w:pStyle w:val="5"/>
            </w:pPr>
            <w:r>
              <w:t>Название улиц</w:t>
            </w:r>
          </w:p>
          <w:p w:rsidR="0097658A" w:rsidRDefault="0097658A">
            <w:pPr>
              <w:spacing w:line="240" w:lineRule="auto"/>
              <w:ind w:left="1360" w:right="1800" w:firstLine="284"/>
              <w:jc w:val="center"/>
              <w:rPr>
                <w:sz w:val="24"/>
              </w:rPr>
            </w:pP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sz w:val="24"/>
                <w:szCs w:val="12"/>
              </w:rPr>
              <w:t>Эквивалентные уровни шума, дБ</w:t>
            </w:r>
          </w:p>
        </w:tc>
      </w:tr>
      <w:tr w:rsidR="0097658A">
        <w:trPr>
          <w:cantSplit/>
          <w:trHeight w:hRule="exact" w:val="710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center"/>
              <w:rPr>
                <w:sz w:val="24"/>
              </w:rPr>
            </w:pPr>
            <w:r>
              <w:rPr>
                <w:sz w:val="24"/>
                <w:szCs w:val="12"/>
              </w:rPr>
              <w:t>максимальный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sz w:val="24"/>
                <w:szCs w:val="12"/>
              </w:rPr>
              <w:t>минимальный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sz w:val="24"/>
                <w:szCs w:val="12"/>
              </w:rPr>
              <w:t>средний</w:t>
            </w:r>
          </w:p>
        </w:tc>
      </w:tr>
      <w:tr w:rsidR="0097658A">
        <w:trPr>
          <w:trHeight w:hRule="exact" w:val="56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 w:rsidP="000B2074">
            <w:pPr>
              <w:spacing w:line="240" w:lineRule="auto"/>
              <w:ind w:hanging="18"/>
              <w:jc w:val="left"/>
              <w:rPr>
                <w:sz w:val="24"/>
              </w:rPr>
            </w:pPr>
            <w:proofErr w:type="spellStart"/>
            <w:r>
              <w:rPr>
                <w:sz w:val="24"/>
                <w:szCs w:val="12"/>
              </w:rPr>
              <w:t>М</w:t>
            </w:r>
            <w:r w:rsidR="000B2074">
              <w:rPr>
                <w:sz w:val="24"/>
                <w:szCs w:val="12"/>
              </w:rPr>
              <w:t>е</w:t>
            </w:r>
            <w:r>
              <w:rPr>
                <w:sz w:val="24"/>
                <w:szCs w:val="12"/>
              </w:rPr>
              <w:t>льник</w:t>
            </w:r>
            <w:r w:rsidR="000B2074">
              <w:rPr>
                <w:sz w:val="24"/>
                <w:szCs w:val="12"/>
              </w:rPr>
              <w:t>айт</w:t>
            </w:r>
            <w:r>
              <w:rPr>
                <w:sz w:val="24"/>
                <w:szCs w:val="12"/>
              </w:rPr>
              <w:t>е</w:t>
            </w:r>
            <w:proofErr w:type="spellEnd"/>
            <w:r>
              <w:rPr>
                <w:noProof/>
                <w:sz w:val="24"/>
                <w:szCs w:val="12"/>
              </w:rPr>
              <w:t xml:space="preserve"> - 50</w:t>
            </w:r>
            <w:r>
              <w:rPr>
                <w:sz w:val="24"/>
                <w:szCs w:val="12"/>
              </w:rPr>
              <w:t xml:space="preserve"> лет ВЛКСМ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sz w:val="24"/>
                <w:szCs w:val="1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58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71</w:t>
            </w:r>
          </w:p>
        </w:tc>
      </w:tr>
      <w:tr w:rsidR="0097658A">
        <w:trPr>
          <w:trHeight w:hRule="exact" w:val="57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left"/>
              <w:rPr>
                <w:sz w:val="24"/>
              </w:rPr>
            </w:pPr>
            <w:proofErr w:type="spellStart"/>
            <w:r>
              <w:rPr>
                <w:sz w:val="24"/>
                <w:szCs w:val="12"/>
              </w:rPr>
              <w:t>Мельникайте</w:t>
            </w:r>
            <w:proofErr w:type="spellEnd"/>
            <w:r>
              <w:rPr>
                <w:noProof/>
                <w:sz w:val="24"/>
                <w:szCs w:val="12"/>
              </w:rPr>
              <w:t xml:space="preserve"> </w:t>
            </w:r>
            <w:proofErr w:type="gramStart"/>
            <w:r>
              <w:rPr>
                <w:noProof/>
                <w:sz w:val="24"/>
                <w:szCs w:val="12"/>
              </w:rPr>
              <w:t>-</w:t>
            </w:r>
            <w:r>
              <w:rPr>
                <w:sz w:val="24"/>
                <w:szCs w:val="12"/>
              </w:rPr>
              <w:t>Г</w:t>
            </w:r>
            <w:proofErr w:type="gramEnd"/>
            <w:r>
              <w:rPr>
                <w:sz w:val="24"/>
                <w:szCs w:val="12"/>
              </w:rPr>
              <w:t>еологоразведчиков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78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58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66</w:t>
            </w:r>
          </w:p>
        </w:tc>
      </w:tr>
      <w:tr w:rsidR="0097658A">
        <w:trPr>
          <w:trHeight w:hRule="exact" w:val="42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left"/>
              <w:rPr>
                <w:sz w:val="24"/>
              </w:rPr>
            </w:pPr>
            <w:r>
              <w:rPr>
                <w:sz w:val="24"/>
                <w:szCs w:val="12"/>
              </w:rPr>
              <w:t>Холодильная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71</w:t>
            </w:r>
          </w:p>
        </w:tc>
      </w:tr>
      <w:tr w:rsidR="0097658A">
        <w:trPr>
          <w:trHeight w:hRule="exact" w:val="55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left"/>
              <w:rPr>
                <w:sz w:val="24"/>
              </w:rPr>
            </w:pPr>
            <w:proofErr w:type="spellStart"/>
            <w:r>
              <w:rPr>
                <w:sz w:val="24"/>
                <w:szCs w:val="12"/>
              </w:rPr>
              <w:t>Мельникайте</w:t>
            </w:r>
            <w:proofErr w:type="spellEnd"/>
            <w:r>
              <w:rPr>
                <w:noProof/>
                <w:sz w:val="24"/>
                <w:szCs w:val="12"/>
              </w:rPr>
              <w:t xml:space="preserve"> - 30</w:t>
            </w:r>
            <w:r>
              <w:rPr>
                <w:sz w:val="24"/>
                <w:szCs w:val="12"/>
              </w:rPr>
              <w:t xml:space="preserve"> лет Победы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66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72</w:t>
            </w:r>
          </w:p>
        </w:tc>
      </w:tr>
      <w:tr w:rsidR="0097658A">
        <w:trPr>
          <w:trHeight w:hRule="exact" w:val="42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left"/>
              <w:rPr>
                <w:sz w:val="24"/>
              </w:rPr>
            </w:pPr>
            <w:r>
              <w:rPr>
                <w:sz w:val="24"/>
                <w:szCs w:val="12"/>
              </w:rPr>
              <w:t>Профсоюзная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58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68</w:t>
            </w:r>
          </w:p>
        </w:tc>
      </w:tr>
      <w:tr w:rsidR="0097658A">
        <w:trPr>
          <w:trHeight w:hRule="exact" w:val="41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left"/>
              <w:rPr>
                <w:sz w:val="24"/>
              </w:rPr>
            </w:pPr>
            <w:r>
              <w:rPr>
                <w:sz w:val="24"/>
                <w:szCs w:val="12"/>
              </w:rPr>
              <w:t>Широтная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62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75</w:t>
            </w:r>
          </w:p>
        </w:tc>
      </w:tr>
      <w:tr w:rsidR="0097658A">
        <w:trPr>
          <w:trHeight w:hRule="exact" w:val="69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hanging="18"/>
              <w:jc w:val="left"/>
              <w:rPr>
                <w:sz w:val="24"/>
              </w:rPr>
            </w:pPr>
            <w:proofErr w:type="spellStart"/>
            <w:r>
              <w:rPr>
                <w:sz w:val="24"/>
                <w:szCs w:val="12"/>
              </w:rPr>
              <w:t>Пермякова</w:t>
            </w:r>
            <w:proofErr w:type="spellEnd"/>
            <w:r>
              <w:rPr>
                <w:noProof/>
                <w:sz w:val="24"/>
                <w:szCs w:val="12"/>
              </w:rPr>
              <w:t xml:space="preserve"> - 30</w:t>
            </w:r>
            <w:r>
              <w:rPr>
                <w:sz w:val="24"/>
                <w:szCs w:val="12"/>
              </w:rPr>
              <w:t xml:space="preserve"> лет Победы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66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58A" w:rsidRDefault="0097658A">
            <w:pPr>
              <w:spacing w:line="240" w:lineRule="auto"/>
              <w:ind w:firstLine="284"/>
              <w:jc w:val="center"/>
              <w:rPr>
                <w:sz w:val="24"/>
              </w:rPr>
            </w:pPr>
            <w:r>
              <w:rPr>
                <w:noProof/>
                <w:sz w:val="24"/>
                <w:szCs w:val="12"/>
              </w:rPr>
              <w:t>72</w:t>
            </w:r>
          </w:p>
        </w:tc>
      </w:tr>
    </w:tbl>
    <w:p w:rsidR="0097658A" w:rsidRDefault="0097658A" w:rsidP="00472C4A">
      <w:pPr>
        <w:spacing w:line="240" w:lineRule="auto"/>
        <w:ind w:left="0" w:firstLine="0"/>
        <w:rPr>
          <w:sz w:val="28"/>
        </w:rPr>
      </w:pPr>
    </w:p>
    <w:p w:rsidR="0097658A" w:rsidRDefault="0097658A">
      <w:pPr>
        <w:spacing w:line="240" w:lineRule="auto"/>
        <w:ind w:firstLine="284"/>
        <w:rPr>
          <w:sz w:val="28"/>
        </w:rPr>
      </w:pPr>
      <w:r>
        <w:rPr>
          <w:sz w:val="28"/>
        </w:rPr>
        <w:t>Анализ данных показывает, что средний уровень шума на</w:t>
      </w:r>
      <w:r>
        <w:rPr>
          <w:sz w:val="28"/>
        </w:rPr>
        <w:br/>
        <w:t>магистралях превышает допустимый от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дБ.</w:t>
      </w:r>
    </w:p>
    <w:p w:rsidR="0097658A" w:rsidRDefault="0097658A">
      <w:pPr>
        <w:spacing w:line="240" w:lineRule="auto"/>
        <w:ind w:firstLine="284"/>
        <w:rPr>
          <w:sz w:val="28"/>
        </w:rPr>
      </w:pPr>
      <w:r>
        <w:rPr>
          <w:sz w:val="28"/>
        </w:rPr>
        <w:t>Все здания Тюмени находятся в непосредственной близости от</w:t>
      </w:r>
      <w:r>
        <w:rPr>
          <w:sz w:val="28"/>
        </w:rPr>
        <w:br/>
        <w:t>автомагистралей, поэтому в рекреационных зонах около зданий, где</w:t>
      </w:r>
      <w:r>
        <w:rPr>
          <w:sz w:val="28"/>
        </w:rPr>
        <w:br/>
        <w:t>допустимые уровни должны быть всего</w:t>
      </w:r>
      <w:r>
        <w:rPr>
          <w:noProof/>
          <w:sz w:val="28"/>
        </w:rPr>
        <w:t xml:space="preserve"> 45</w:t>
      </w:r>
      <w:r>
        <w:rPr>
          <w:sz w:val="28"/>
        </w:rPr>
        <w:t xml:space="preserve"> дБ, шум до нормативных</w:t>
      </w:r>
      <w:r>
        <w:rPr>
          <w:sz w:val="28"/>
        </w:rPr>
        <w:br/>
        <w:t>значений не снижается. Так</w:t>
      </w:r>
      <w:r w:rsidR="00467ADD">
        <w:rPr>
          <w:sz w:val="28"/>
        </w:rPr>
        <w:t>,</w:t>
      </w:r>
      <w:r>
        <w:rPr>
          <w:sz w:val="28"/>
        </w:rPr>
        <w:t xml:space="preserve"> около здания кардиоцентра шум составляет</w:t>
      </w:r>
      <w:r>
        <w:rPr>
          <w:sz w:val="28"/>
        </w:rPr>
        <w:br/>
      </w:r>
      <w:r>
        <w:rPr>
          <w:noProof/>
          <w:sz w:val="28"/>
        </w:rPr>
        <w:t>65</w:t>
      </w:r>
      <w:r>
        <w:rPr>
          <w:sz w:val="28"/>
        </w:rPr>
        <w:t xml:space="preserve"> дБ, что на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дБ выше нормы. Думается, что в палатах, при</w:t>
      </w:r>
      <w:r>
        <w:rPr>
          <w:sz w:val="28"/>
        </w:rPr>
        <w:br/>
        <w:t>открытых окнах шум и загазованность значительно превышают нормы.</w:t>
      </w:r>
    </w:p>
    <w:p w:rsidR="0097658A" w:rsidRDefault="0097658A">
      <w:pPr>
        <w:spacing w:line="240" w:lineRule="auto"/>
        <w:ind w:firstLine="284"/>
        <w:rPr>
          <w:sz w:val="28"/>
        </w:rPr>
      </w:pPr>
      <w:r>
        <w:rPr>
          <w:sz w:val="28"/>
        </w:rPr>
        <w:t>Замеры уровней шума, проведенн</w:t>
      </w:r>
      <w:r w:rsidR="00EE586F">
        <w:rPr>
          <w:sz w:val="28"/>
        </w:rPr>
        <w:t xml:space="preserve">ые в аудиториях </w:t>
      </w:r>
      <w:r w:rsidR="00EE586F">
        <w:rPr>
          <w:sz w:val="28"/>
        </w:rPr>
        <w:br/>
        <w:t>Тюменского индустриального университета</w:t>
      </w:r>
      <w:r>
        <w:rPr>
          <w:sz w:val="28"/>
        </w:rPr>
        <w:t>, обращенных на улицу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лет Октября, при закрытых окнах</w:t>
      </w:r>
      <w:r>
        <w:rPr>
          <w:sz w:val="28"/>
        </w:rPr>
        <w:br/>
        <w:t>составляют</w:t>
      </w:r>
      <w:r>
        <w:rPr>
          <w:noProof/>
          <w:sz w:val="28"/>
        </w:rPr>
        <w:t xml:space="preserve"> 45 - 50</w:t>
      </w:r>
      <w:r>
        <w:rPr>
          <w:sz w:val="28"/>
        </w:rPr>
        <w:t xml:space="preserve"> дБ, а при открытых</w:t>
      </w:r>
      <w:r>
        <w:rPr>
          <w:noProof/>
          <w:sz w:val="28"/>
        </w:rPr>
        <w:t xml:space="preserve"> -</w:t>
      </w:r>
      <w:r>
        <w:rPr>
          <w:sz w:val="28"/>
        </w:rPr>
        <w:t xml:space="preserve"> более</w:t>
      </w:r>
      <w:r>
        <w:rPr>
          <w:noProof/>
          <w:sz w:val="28"/>
        </w:rPr>
        <w:t xml:space="preserve"> 60</w:t>
      </w:r>
      <w:r>
        <w:rPr>
          <w:sz w:val="28"/>
        </w:rPr>
        <w:t xml:space="preserve"> дБ, что на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дБ</w:t>
      </w:r>
      <w:r>
        <w:rPr>
          <w:sz w:val="28"/>
        </w:rPr>
        <w:br/>
        <w:t>выше нормы для учебных аудиторий</w:t>
      </w:r>
      <w:r>
        <w:rPr>
          <w:noProof/>
          <w:sz w:val="28"/>
        </w:rPr>
        <w:t xml:space="preserve"> (40</w:t>
      </w:r>
      <w:r>
        <w:rPr>
          <w:sz w:val="28"/>
        </w:rPr>
        <w:t xml:space="preserve"> дБ). Шум в квартире по ул.</w:t>
      </w:r>
      <w:r>
        <w:rPr>
          <w:sz w:val="28"/>
        </w:rPr>
        <w:br/>
      </w:r>
      <w:proofErr w:type="spellStart"/>
      <w:r>
        <w:rPr>
          <w:sz w:val="28"/>
        </w:rPr>
        <w:t>Мельникайте</w:t>
      </w:r>
      <w:proofErr w:type="spellEnd"/>
      <w:r>
        <w:rPr>
          <w:sz w:val="28"/>
        </w:rPr>
        <w:t xml:space="preserve">, </w:t>
      </w:r>
      <w:r>
        <w:rPr>
          <w:noProof/>
          <w:sz w:val="28"/>
        </w:rPr>
        <w:t xml:space="preserve"> 66,</w:t>
      </w:r>
      <w:r>
        <w:rPr>
          <w:sz w:val="28"/>
        </w:rPr>
        <w:t xml:space="preserve"> замеренный в</w:t>
      </w:r>
      <w:r>
        <w:rPr>
          <w:noProof/>
          <w:sz w:val="28"/>
        </w:rPr>
        <w:t xml:space="preserve"> 24</w:t>
      </w:r>
      <w:r>
        <w:rPr>
          <w:sz w:val="28"/>
        </w:rPr>
        <w:t xml:space="preserve"> часа, составил 45 дБ при норме</w:t>
      </w:r>
      <w:r>
        <w:rPr>
          <w:noProof/>
          <w:sz w:val="28"/>
        </w:rPr>
        <w:t xml:space="preserve"> 30 дБ.</w:t>
      </w:r>
    </w:p>
    <w:p w:rsidR="0097658A" w:rsidRDefault="0097658A">
      <w:pPr>
        <w:spacing w:line="240" w:lineRule="auto"/>
        <w:ind w:firstLine="284"/>
        <w:rPr>
          <w:sz w:val="28"/>
        </w:rPr>
      </w:pPr>
      <w:r>
        <w:rPr>
          <w:sz w:val="28"/>
        </w:rPr>
        <w:t>Как правило, шум в административных и жилых домах города</w:t>
      </w:r>
      <w:r>
        <w:rPr>
          <w:sz w:val="28"/>
        </w:rPr>
        <w:br/>
        <w:t>замеряется только по просьбе жильцов или работников ор</w:t>
      </w:r>
      <w:r w:rsidR="00467ADD">
        <w:rPr>
          <w:sz w:val="28"/>
        </w:rPr>
        <w:t>ганизаций и</w:t>
      </w:r>
      <w:r w:rsidR="00467ADD">
        <w:rPr>
          <w:sz w:val="28"/>
        </w:rPr>
        <w:br/>
      </w:r>
      <w:r w:rsidR="00467ADD">
        <w:rPr>
          <w:sz w:val="28"/>
        </w:rPr>
        <w:lastRenderedPageBreak/>
        <w:t>предприятий. Однако</w:t>
      </w:r>
      <w:proofErr w:type="gramStart"/>
      <w:r w:rsidR="00467ADD">
        <w:rPr>
          <w:sz w:val="28"/>
        </w:rPr>
        <w:t>,</w:t>
      </w:r>
      <w:proofErr w:type="gramEnd"/>
      <w:r w:rsidR="00467ADD">
        <w:rPr>
          <w:sz w:val="28"/>
        </w:rPr>
        <w:t xml:space="preserve"> выполненные </w:t>
      </w:r>
      <w:r>
        <w:rPr>
          <w:sz w:val="28"/>
        </w:rPr>
        <w:t>замеры позволяют думать, что в</w:t>
      </w:r>
      <w:r>
        <w:rPr>
          <w:sz w:val="28"/>
        </w:rPr>
        <w:br/>
        <w:t>большинстве квартир, расположенных вдоль улиц, шум в ночные часы</w:t>
      </w:r>
      <w:r>
        <w:rPr>
          <w:sz w:val="28"/>
        </w:rPr>
        <w:br/>
        <w:t>значительно превышает нормы и не дает их жителям возможности</w:t>
      </w:r>
      <w:r>
        <w:rPr>
          <w:sz w:val="28"/>
        </w:rPr>
        <w:br/>
        <w:t>нормально отдохнуть.</w:t>
      </w:r>
    </w:p>
    <w:p w:rsidR="0097658A" w:rsidRDefault="0097658A">
      <w:pPr>
        <w:spacing w:line="240" w:lineRule="auto"/>
        <w:ind w:firstLine="284"/>
        <w:rPr>
          <w:sz w:val="28"/>
        </w:rPr>
      </w:pPr>
      <w:r>
        <w:rPr>
          <w:sz w:val="28"/>
        </w:rPr>
        <w:t>Удивительно, почему городские проектировщики не учитывает</w:t>
      </w:r>
      <w:r>
        <w:rPr>
          <w:sz w:val="28"/>
        </w:rPr>
        <w:br/>
        <w:t>шумовое воздействие при проектировании домов на проезжих улицах. Так</w:t>
      </w:r>
      <w:r>
        <w:rPr>
          <w:sz w:val="28"/>
        </w:rPr>
        <w:br/>
        <w:t>ведется реконструкция улицы Холодильной, где новые дома строятся</w:t>
      </w:r>
      <w:r>
        <w:rPr>
          <w:sz w:val="28"/>
        </w:rPr>
        <w:br/>
        <w:t>ближе</w:t>
      </w:r>
      <w:r>
        <w:rPr>
          <w:noProof/>
          <w:sz w:val="28"/>
        </w:rPr>
        <w:t xml:space="preserve"> 20</w:t>
      </w:r>
      <w:r>
        <w:rPr>
          <w:sz w:val="28"/>
        </w:rPr>
        <w:t xml:space="preserve"> м от проезжей части. Расстояние до жилых домов вдоль</w:t>
      </w:r>
      <w:r>
        <w:rPr>
          <w:sz w:val="28"/>
        </w:rPr>
        <w:br/>
        <w:t>кольцевой дороги также не уменьшает шум в квартирах до нормативных</w:t>
      </w:r>
      <w:r>
        <w:rPr>
          <w:sz w:val="28"/>
        </w:rPr>
        <w:br/>
        <w:t>значений.</w:t>
      </w:r>
    </w:p>
    <w:p w:rsidR="0097658A" w:rsidRDefault="0097658A" w:rsidP="00C76A2B">
      <w:pPr>
        <w:spacing w:line="240" w:lineRule="auto"/>
        <w:ind w:firstLine="600"/>
        <w:rPr>
          <w:sz w:val="28"/>
        </w:rPr>
      </w:pPr>
      <w:r>
        <w:rPr>
          <w:sz w:val="28"/>
        </w:rPr>
        <w:t>Основными мероприятиями по уменьшению шума в городе Тюмени</w:t>
      </w:r>
      <w:r>
        <w:rPr>
          <w:sz w:val="28"/>
        </w:rPr>
        <w:br/>
        <w:t>может быть улучшение дорожных покрытий, регулирование работы</w:t>
      </w:r>
      <w:r>
        <w:rPr>
          <w:sz w:val="28"/>
        </w:rPr>
        <w:br/>
        <w:t>светофоров на "зеленую волну", чтобы не было резкого торможения и</w:t>
      </w:r>
      <w:r>
        <w:rPr>
          <w:sz w:val="28"/>
        </w:rPr>
        <w:br/>
        <w:t>разгона у светофоров. Эффективным способом борьбы является</w:t>
      </w:r>
      <w:r>
        <w:rPr>
          <w:sz w:val="28"/>
        </w:rPr>
        <w:br/>
        <w:t>озеленение улиц, но и оно не уменьшит шум в квартирах при такой</w:t>
      </w:r>
      <w:r>
        <w:rPr>
          <w:sz w:val="28"/>
        </w:rPr>
        <w:br/>
        <w:t>плот</w:t>
      </w:r>
      <w:r w:rsidR="009A42FC">
        <w:rPr>
          <w:sz w:val="28"/>
        </w:rPr>
        <w:t xml:space="preserve">ности застройки. </w:t>
      </w:r>
    </w:p>
    <w:p w:rsidR="0097658A" w:rsidRDefault="0097658A" w:rsidP="00C76A2B">
      <w:pPr>
        <w:spacing w:line="240" w:lineRule="auto"/>
        <w:ind w:firstLine="600"/>
        <w:rPr>
          <w:sz w:val="28"/>
        </w:rPr>
      </w:pPr>
      <w:r>
        <w:rPr>
          <w:sz w:val="28"/>
        </w:rPr>
        <w:t>Явно не требует финансовых затрат, но может быть решена на</w:t>
      </w:r>
      <w:r>
        <w:rPr>
          <w:sz w:val="28"/>
        </w:rPr>
        <w:br/>
        <w:t>законодательном уровне проблема звуковых автомобильных сигналов в</w:t>
      </w:r>
      <w:r>
        <w:rPr>
          <w:sz w:val="28"/>
        </w:rPr>
        <w:br/>
        <w:t>городе. Ведь сплошь и рядом владельцы автомобилей используют</w:t>
      </w:r>
      <w:r>
        <w:rPr>
          <w:sz w:val="28"/>
        </w:rPr>
        <w:br/>
        <w:t xml:space="preserve">клаксоны машин в качестве "переговорного устройства" со </w:t>
      </w:r>
      <w:proofErr w:type="gramStart"/>
      <w:r>
        <w:rPr>
          <w:sz w:val="28"/>
        </w:rPr>
        <w:t>своими</w:t>
      </w:r>
      <w:proofErr w:type="gramEnd"/>
      <w:r>
        <w:rPr>
          <w:sz w:val="28"/>
        </w:rPr>
        <w:br/>
        <w:t>близкими, сообщая им о своем приезде или приглашая выглянуть в окно.</w:t>
      </w:r>
      <w:r>
        <w:rPr>
          <w:sz w:val="28"/>
        </w:rPr>
        <w:br/>
        <w:t>Неоправданным видится и применение в городе противоугонных</w:t>
      </w:r>
      <w:r>
        <w:rPr>
          <w:sz w:val="28"/>
        </w:rPr>
        <w:br/>
        <w:t xml:space="preserve">сигнализаций на автомобилях. Еще </w:t>
      </w:r>
      <w:proofErr w:type="gramStart"/>
      <w:r>
        <w:rPr>
          <w:sz w:val="28"/>
        </w:rPr>
        <w:t>не известно, что</w:t>
      </w:r>
      <w:proofErr w:type="gramEnd"/>
      <w:r>
        <w:rPr>
          <w:sz w:val="28"/>
        </w:rPr>
        <w:t xml:space="preserve"> дороже обходится</w:t>
      </w:r>
      <w:r>
        <w:rPr>
          <w:sz w:val="28"/>
        </w:rPr>
        <w:br/>
        <w:t>обществу: украденный автомобиль или нарушенный сон у тысяч людей.</w:t>
      </w:r>
      <w:r>
        <w:rPr>
          <w:sz w:val="28"/>
        </w:rPr>
        <w:br/>
        <w:t>Причем, как известно, чаще всего сигнализация срабатывает по пустякам, а</w:t>
      </w:r>
      <w:r>
        <w:rPr>
          <w:sz w:val="28"/>
        </w:rPr>
        <w:br/>
        <w:t>угонщики, как правило, умеют ее отключать.</w:t>
      </w:r>
    </w:p>
    <w:p w:rsidR="0097658A" w:rsidRDefault="0097658A" w:rsidP="00C76A2B">
      <w:pPr>
        <w:spacing w:line="240" w:lineRule="auto"/>
        <w:ind w:firstLine="600"/>
        <w:rPr>
          <w:sz w:val="28"/>
        </w:rPr>
      </w:pPr>
      <w:r>
        <w:rPr>
          <w:sz w:val="28"/>
        </w:rPr>
        <w:t>Для города необходима, как минимум, разработка и составление</w:t>
      </w:r>
      <w:r>
        <w:rPr>
          <w:sz w:val="28"/>
        </w:rPr>
        <w:br/>
        <w:t>шумовой карты, которая даст возможность проектировщикам учитывать</w:t>
      </w:r>
      <w:r>
        <w:rPr>
          <w:sz w:val="28"/>
        </w:rPr>
        <w:br/>
        <w:t>влияние шума при компоновке жилых и общественных зданий, А по</w:t>
      </w:r>
      <w:r>
        <w:rPr>
          <w:sz w:val="28"/>
        </w:rPr>
        <w:br/>
        <w:t>большому счету, необходим посезонный и ежегодный мониторинг</w:t>
      </w:r>
      <w:r>
        <w:rPr>
          <w:sz w:val="28"/>
        </w:rPr>
        <w:br/>
        <w:t>шумового состояния окружающей городской среды.</w:t>
      </w:r>
    </w:p>
    <w:p w:rsidR="0097658A" w:rsidRDefault="0097658A" w:rsidP="00C76A2B">
      <w:pPr>
        <w:spacing w:line="240" w:lineRule="auto"/>
        <w:ind w:firstLine="600"/>
        <w:rPr>
          <w:sz w:val="28"/>
        </w:rPr>
        <w:sectPr w:rsidR="0097658A">
          <w:footerReference w:type="even" r:id="rId8"/>
          <w:footerReference w:type="default" r:id="rId9"/>
          <w:pgSz w:w="11900" w:h="16820"/>
          <w:pgMar w:top="851" w:right="851" w:bottom="851" w:left="1418" w:header="720" w:footer="720" w:gutter="0"/>
          <w:cols w:space="60"/>
          <w:noEndnote/>
          <w:titlePg/>
        </w:sectPr>
      </w:pPr>
      <w:r>
        <w:rPr>
          <w:sz w:val="28"/>
        </w:rPr>
        <w:t>И особенно важным условием для города является разгрузка</w:t>
      </w:r>
      <w:r>
        <w:rPr>
          <w:sz w:val="28"/>
        </w:rPr>
        <w:br/>
        <w:t>транспортных потоков магистралей за счет уменьшения количества</w:t>
      </w:r>
      <w:r>
        <w:rPr>
          <w:sz w:val="28"/>
        </w:rPr>
        <w:br/>
        <w:t>тупиков (типичным примером такого тупика является улица Энергетиков,</w:t>
      </w:r>
      <w:r>
        <w:rPr>
          <w:sz w:val="28"/>
        </w:rPr>
        <w:br/>
        <w:t>которая</w:t>
      </w:r>
      <w:r>
        <w:rPr>
          <w:noProof/>
          <w:sz w:val="28"/>
        </w:rPr>
        <w:t xml:space="preserve"> на своем </w:t>
      </w:r>
      <w:r>
        <w:rPr>
          <w:sz w:val="28"/>
        </w:rPr>
        <w:t>протяжении п</w:t>
      </w:r>
      <w:r w:rsidR="009A42FC">
        <w:rPr>
          <w:sz w:val="28"/>
        </w:rPr>
        <w:t xml:space="preserve">рерывается не менее трех раз) и </w:t>
      </w:r>
      <w:r>
        <w:rPr>
          <w:sz w:val="28"/>
        </w:rPr>
        <w:t>ра</w:t>
      </w:r>
      <w:r w:rsidR="009A42FC">
        <w:rPr>
          <w:sz w:val="28"/>
        </w:rPr>
        <w:t>сш</w:t>
      </w:r>
      <w:r w:rsidR="00C76A2B">
        <w:rPr>
          <w:sz w:val="28"/>
        </w:rPr>
        <w:t>ирение  улиц  </w:t>
      </w:r>
      <w:r w:rsidR="00EA6313">
        <w:rPr>
          <w:sz w:val="28"/>
        </w:rPr>
        <w:t>города.</w:t>
      </w:r>
    </w:p>
    <w:p w:rsidR="0097658A" w:rsidRDefault="00582548" w:rsidP="00582548">
      <w:pPr>
        <w:pStyle w:val="a5"/>
        <w:ind w:left="0" w:firstLine="0"/>
      </w:pPr>
      <w:r>
        <w:lastRenderedPageBreak/>
        <w:t xml:space="preserve">   </w:t>
      </w:r>
      <w:r w:rsidR="00C76A2B">
        <w:t xml:space="preserve">       </w:t>
      </w:r>
      <w:r w:rsidR="0097658A">
        <w:t xml:space="preserve">В отличие от  разных источников  опасности, электрический ток невозможно </w:t>
      </w:r>
      <w:r>
        <w:t xml:space="preserve">  </w:t>
      </w:r>
      <w:r w:rsidR="0097658A">
        <w:t>обнаружить без п</w:t>
      </w:r>
      <w:r w:rsidR="00FE4C03">
        <w:t xml:space="preserve">риборов, дистанционно, поэтому </w:t>
      </w:r>
      <w:r w:rsidR="0097658A">
        <w:t xml:space="preserve">воздействие его на человека </w:t>
      </w:r>
      <w:r>
        <w:t xml:space="preserve"> </w:t>
      </w:r>
      <w:r w:rsidR="0097658A">
        <w:t>всегда неожиданно.</w:t>
      </w:r>
    </w:p>
    <w:p w:rsidR="0097658A" w:rsidRDefault="00582548" w:rsidP="00582548">
      <w:pPr>
        <w:pStyle w:val="a5"/>
        <w:ind w:left="0" w:firstLine="0"/>
      </w:pPr>
      <w:r>
        <w:t xml:space="preserve">   </w:t>
      </w:r>
      <w:r w:rsidR="00C76A2B">
        <w:tab/>
      </w:r>
      <w:r w:rsidR="0097658A">
        <w:t xml:space="preserve">Одна из главных причин травм, связанных с действием электротока – это слабое знание правил  электрической безопасности. Проходя через организм человека, электрический ток оказывает термическое, электролитическое и биологическое воздействие. </w:t>
      </w:r>
    </w:p>
    <w:p w:rsidR="0097658A" w:rsidRDefault="00582548" w:rsidP="00582548">
      <w:pPr>
        <w:pStyle w:val="a5"/>
        <w:ind w:left="0" w:firstLine="0"/>
      </w:pPr>
      <w:r>
        <w:t xml:space="preserve">   </w:t>
      </w:r>
      <w:r w:rsidR="00C76A2B">
        <w:tab/>
      </w:r>
      <w:r w:rsidR="0097658A">
        <w:t xml:space="preserve">При термическом воздействии происходит разогрев организма, возникают ожоги тела. </w:t>
      </w:r>
    </w:p>
    <w:p w:rsidR="0097658A" w:rsidRDefault="00582548" w:rsidP="00582548">
      <w:pPr>
        <w:pStyle w:val="a5"/>
        <w:ind w:left="0" w:firstLine="0"/>
      </w:pPr>
      <w:r>
        <w:t xml:space="preserve">  </w:t>
      </w:r>
      <w:r w:rsidR="00C76A2B">
        <w:tab/>
      </w:r>
      <w:r>
        <w:t xml:space="preserve"> </w:t>
      </w:r>
      <w:r w:rsidR="0097658A">
        <w:t xml:space="preserve">В результате электролитического воздействия, разлагаются кровь и </w:t>
      </w:r>
      <w:r w:rsidR="0097658A">
        <w:lastRenderedPageBreak/>
        <w:t>другие органические жидкости в организме.</w:t>
      </w:r>
    </w:p>
    <w:p w:rsidR="0097658A" w:rsidRDefault="00582548" w:rsidP="00582548">
      <w:pPr>
        <w:pStyle w:val="a5"/>
        <w:ind w:left="0" w:firstLine="0"/>
      </w:pPr>
      <w:r>
        <w:t xml:space="preserve">   </w:t>
      </w:r>
      <w:r w:rsidR="00C76A2B">
        <w:tab/>
      </w:r>
      <w:r w:rsidR="0097658A">
        <w:t>Биологическое воздействие проявляется в возбуждении и раздражении тканей и непроизвольном судорожном сокращении мышц. Тяжесть поражения электротоком зависит от ряда факторов, важнейшие из которых: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  <w:tab w:val="num" w:pos="709"/>
        </w:tabs>
        <w:ind w:left="709" w:hanging="283"/>
      </w:pPr>
      <w:r>
        <w:t>сила тока, протекающего через тело человека;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  <w:tab w:val="num" w:pos="709"/>
        </w:tabs>
        <w:ind w:left="709" w:hanging="283"/>
      </w:pPr>
      <w:r>
        <w:t>продолжительность и частота его воздействия;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  <w:tab w:val="num" w:pos="709"/>
        </w:tabs>
        <w:ind w:left="709" w:hanging="283"/>
      </w:pPr>
      <w:r>
        <w:t>путь прохождения тока через тело;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  <w:tab w:val="num" w:pos="709"/>
        </w:tabs>
        <w:ind w:left="709" w:hanging="283"/>
      </w:pPr>
      <w:r>
        <w:t>индивидуальные особенности человека и его организма;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  <w:tab w:val="num" w:pos="709"/>
        </w:tabs>
        <w:ind w:left="709" w:hanging="283"/>
      </w:pPr>
      <w:r>
        <w:t>состояние помещения, в котором эксплуатируется электроустановка;</w:t>
      </w:r>
    </w:p>
    <w:p w:rsidR="0097658A" w:rsidRDefault="0097658A">
      <w:pPr>
        <w:pStyle w:val="a5"/>
        <w:numPr>
          <w:ilvl w:val="0"/>
          <w:numId w:val="4"/>
        </w:numPr>
        <w:tabs>
          <w:tab w:val="clear" w:pos="1230"/>
          <w:tab w:val="num" w:pos="709"/>
        </w:tabs>
        <w:ind w:left="709" w:hanging="283"/>
      </w:pPr>
      <w:r>
        <w:t>площадь контакта человека с токоведущими системами.</w:t>
      </w:r>
    </w:p>
    <w:p w:rsidR="0097658A" w:rsidRDefault="00582548" w:rsidP="00582548">
      <w:pPr>
        <w:pStyle w:val="a5"/>
        <w:ind w:left="0" w:firstLine="0"/>
      </w:pPr>
      <w:r>
        <w:t xml:space="preserve">   </w:t>
      </w:r>
      <w:r w:rsidR="00C76A2B">
        <w:tab/>
      </w:r>
      <w:r w:rsidR="0097658A">
        <w:t>Значение силы электротока, проходящего через организм человека</w:t>
      </w:r>
      <w:r w:rsidR="00FE4C03">
        <w:t>,</w:t>
      </w:r>
      <w:r w:rsidR="0097658A">
        <w:t xml:space="preserve"> зависит от напряжения, под  которым находится человек  и от сопротивления тела человека.</w:t>
      </w:r>
    </w:p>
    <w:p w:rsidR="0097658A" w:rsidRDefault="00582548" w:rsidP="00582548">
      <w:pPr>
        <w:pStyle w:val="a5"/>
        <w:ind w:left="0" w:firstLine="0"/>
      </w:pPr>
      <w:r>
        <w:t xml:space="preserve">   </w:t>
      </w:r>
      <w:r w:rsidR="00C76A2B">
        <w:tab/>
      </w:r>
      <w:r w:rsidR="0097658A">
        <w:t>Сопротивление тела человека не постоянно. Сопротивление сухой кожи может быть от 3 000 до 100 000 О</w:t>
      </w:r>
      <w:r w:rsidR="00BD63F3">
        <w:t>м</w:t>
      </w:r>
      <w:r w:rsidR="0097658A">
        <w:t>, а влажной кожи снижается до  1 000 О</w:t>
      </w:r>
      <w:r w:rsidR="00BD63F3">
        <w:t>м</w:t>
      </w:r>
      <w:r w:rsidR="0097658A">
        <w:t>. Повышение напряжения, приложенного к телу человека</w:t>
      </w:r>
      <w:r w:rsidR="00FE4C03">
        <w:t>,</w:t>
      </w:r>
      <w:r w:rsidR="0097658A">
        <w:t xml:space="preserve"> во много раз уменьшает сопротивление кожи. Следовательно, чем выше приложенное напряжение, тем больше опасность поражения.</w:t>
      </w:r>
    </w:p>
    <w:p w:rsidR="0097658A" w:rsidRDefault="0097658A">
      <w:pPr>
        <w:pStyle w:val="a5"/>
        <w:ind w:left="0" w:firstLine="851"/>
      </w:pPr>
      <w:r>
        <w:t>Длительность прохождения тока через организм существенно влияет на исход поражения: чем продолжительнее действие тока, тем больше вероятность тяжелого и смертельного исхода. Учитывая, что большинство поражений происходит при напряжении 127, 220, 380</w:t>
      </w:r>
      <w:proofErr w:type="gramStart"/>
      <w:r>
        <w:t xml:space="preserve"> В</w:t>
      </w:r>
      <w:proofErr w:type="gramEnd"/>
      <w:r>
        <w:t>, а пробой кожи начинается при напряжении 40-50 В, в нашей стране в качестве опасного принято считать напряжение переменного тока в 42 В, эквивалентного ему по безопасности постоянного тока в 110 В.</w:t>
      </w:r>
    </w:p>
    <w:p w:rsidR="0097658A" w:rsidRDefault="0097658A">
      <w:pPr>
        <w:pStyle w:val="a5"/>
        <w:ind w:left="0" w:firstLine="851"/>
      </w:pPr>
      <w:r>
        <w:t>Человек начинает ощущать воздействие проходящего через него переменного тока при значениях 0,6 – 1,5 мА и 5-7 мА постоянного тока. При токе до 10 мА и 50 ГЦ, ощущается раздражающее действие тока, сопровождаемое судорожными сокращениями мышц.</w:t>
      </w:r>
    </w:p>
    <w:p w:rsidR="0097658A" w:rsidRDefault="0097658A">
      <w:pPr>
        <w:pStyle w:val="a5"/>
        <w:ind w:left="0" w:firstLine="851"/>
      </w:pPr>
      <w:r>
        <w:t>При токе до 10 – 15мА боль становится очень сильной, а человек из-за непроизвольного сокращения мышц самостоятельно провод отпустить не может при токе 25-50 мА, затрудняется дыхание, а при токе более 50-100 мА нарушается работа сердца с одновременным параличом дыхания.</w:t>
      </w:r>
    </w:p>
    <w:p w:rsidR="0097658A" w:rsidRDefault="0097658A">
      <w:pPr>
        <w:pStyle w:val="a5"/>
        <w:ind w:left="0" w:firstLine="851"/>
      </w:pPr>
      <w:r>
        <w:t xml:space="preserve">Ток от 200 000 ГЦ и выше безопасен. </w:t>
      </w:r>
    </w:p>
    <w:p w:rsidR="009A73DD" w:rsidRDefault="0097658A" w:rsidP="00582548">
      <w:pPr>
        <w:pStyle w:val="a5"/>
        <w:ind w:left="0" w:firstLine="851"/>
      </w:pPr>
      <w:r>
        <w:t>Переменный ток примерно в 4-5 раз опаснее постоянного.</w:t>
      </w:r>
    </w:p>
    <w:p w:rsidR="0097658A" w:rsidRPr="00EE586F" w:rsidRDefault="0097658A" w:rsidP="00EE586F">
      <w:pPr>
        <w:pStyle w:val="a5"/>
        <w:ind w:left="0" w:firstLine="851"/>
      </w:pPr>
      <w:r>
        <w:t xml:space="preserve">Так как основной путь тока в организме человека совпадает с кровеносными сосудами и нервными стволами, то на тяжесть травм влияет то, какой часть тела пострадавший коснулся токоведущих частей. Наиболее опасен путь тока вдоль оси тела (правая рука </w:t>
      </w:r>
      <w:r w:rsidR="00BD63F3">
        <w:t>-</w:t>
      </w:r>
      <w:r>
        <w:t xml:space="preserve"> ноги) или путь, лежащий через жизненно важные органы</w:t>
      </w:r>
      <w:r w:rsidR="00BD63F3">
        <w:t>:</w:t>
      </w:r>
      <w:r>
        <w:t xml:space="preserve"> сердце, легкие, мозг. Установлено, что здоровые и физически крепкие люди легче переносят электрические удары, чем больные и ослабленные.</w:t>
      </w:r>
    </w:p>
    <w:p w:rsidR="00BD63F3" w:rsidRDefault="0097658A">
      <w:pPr>
        <w:pStyle w:val="a5"/>
        <w:ind w:left="0" w:firstLine="851"/>
      </w:pPr>
      <w:r>
        <w:t xml:space="preserve">Таким образом, в настоящее время круг природоохранительных проблем должен логически смыкаться с задачами экологического образования и воспитания, которые являются основой экологической этики современного человека. </w:t>
      </w:r>
    </w:p>
    <w:p w:rsidR="0097658A" w:rsidRPr="00C76A2B" w:rsidRDefault="0097658A" w:rsidP="00705B29">
      <w:pPr>
        <w:pStyle w:val="a5"/>
        <w:rPr>
          <w:sz w:val="22"/>
          <w:szCs w:val="22"/>
        </w:rPr>
      </w:pPr>
    </w:p>
    <w:sectPr w:rsidR="0097658A" w:rsidRPr="00C76A2B" w:rsidSect="003D4ADA">
      <w:type w:val="continuous"/>
      <w:pgSz w:w="11900" w:h="16820"/>
      <w:pgMar w:top="851" w:right="851" w:bottom="851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24E" w:rsidRDefault="0076724E">
      <w:pPr>
        <w:spacing w:line="240" w:lineRule="auto"/>
      </w:pPr>
      <w:r>
        <w:separator/>
      </w:r>
    </w:p>
  </w:endnote>
  <w:endnote w:type="continuationSeparator" w:id="0">
    <w:p w:rsidR="0076724E" w:rsidRDefault="00767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9B" w:rsidRDefault="00A018E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56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569B" w:rsidRDefault="007A569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9B" w:rsidRDefault="00A018E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569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586F">
      <w:rPr>
        <w:rStyle w:val="a7"/>
        <w:noProof/>
      </w:rPr>
      <w:t>13</w:t>
    </w:r>
    <w:r>
      <w:rPr>
        <w:rStyle w:val="a7"/>
      </w:rPr>
      <w:fldChar w:fldCharType="end"/>
    </w:r>
  </w:p>
  <w:p w:rsidR="007A569B" w:rsidRDefault="007A56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24E" w:rsidRDefault="0076724E">
      <w:pPr>
        <w:spacing w:line="240" w:lineRule="auto"/>
      </w:pPr>
      <w:r>
        <w:separator/>
      </w:r>
    </w:p>
  </w:footnote>
  <w:footnote w:type="continuationSeparator" w:id="0">
    <w:p w:rsidR="0076724E" w:rsidRDefault="0076724E">
      <w:pPr>
        <w:spacing w:line="240" w:lineRule="auto"/>
      </w:pPr>
      <w:r>
        <w:continuationSeparator/>
      </w:r>
    </w:p>
  </w:footnote>
  <w:footnote w:id="1">
    <w:p w:rsidR="007A569B" w:rsidRDefault="007A569B" w:rsidP="004C7412">
      <w:pPr>
        <w:pStyle w:val="a9"/>
        <w:rPr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>
        <w:rPr>
          <w:sz w:val="16"/>
          <w:szCs w:val="16"/>
        </w:rPr>
        <w:t xml:space="preserve">Все нормативные и правовые документы  рекомендуется  использовать с учетом внесенных в них изменений и дополнений на момент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7A569B" w:rsidRDefault="007A569B" w:rsidP="004C7412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45B1"/>
    <w:multiLevelType w:val="hybridMultilevel"/>
    <w:tmpl w:val="C92E645C"/>
    <w:lvl w:ilvl="0" w:tplc="DE200A1A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A674B"/>
    <w:multiLevelType w:val="hybridMultilevel"/>
    <w:tmpl w:val="DD5EE230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7485"/>
    <w:multiLevelType w:val="hybridMultilevel"/>
    <w:tmpl w:val="0E4CC1A8"/>
    <w:lvl w:ilvl="0" w:tplc="520C168A">
      <w:start w:val="5"/>
      <w:numFmt w:val="bullet"/>
      <w:lvlText w:val="-"/>
      <w:lvlJc w:val="left"/>
      <w:pPr>
        <w:tabs>
          <w:tab w:val="num" w:pos="1230"/>
        </w:tabs>
        <w:ind w:left="1230" w:hanging="80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173F0C44"/>
    <w:multiLevelType w:val="hybridMultilevel"/>
    <w:tmpl w:val="897A9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5533D"/>
    <w:multiLevelType w:val="hybridMultilevel"/>
    <w:tmpl w:val="22E2C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65091B"/>
    <w:multiLevelType w:val="hybridMultilevel"/>
    <w:tmpl w:val="D78C9292"/>
    <w:lvl w:ilvl="0" w:tplc="DE200A1A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5069FA"/>
    <w:multiLevelType w:val="hybridMultilevel"/>
    <w:tmpl w:val="D99A8C5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7A076C"/>
    <w:multiLevelType w:val="hybridMultilevel"/>
    <w:tmpl w:val="B5503920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B2BFC"/>
    <w:multiLevelType w:val="hybridMultilevel"/>
    <w:tmpl w:val="6E0A0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E91222"/>
    <w:multiLevelType w:val="hybridMultilevel"/>
    <w:tmpl w:val="7A9C3CD6"/>
    <w:lvl w:ilvl="0" w:tplc="97C4D290">
      <w:start w:val="1"/>
      <w:numFmt w:val="decimal"/>
      <w:lvlText w:val="%1.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53DB3D0F"/>
    <w:multiLevelType w:val="hybridMultilevel"/>
    <w:tmpl w:val="70D293C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5764D"/>
    <w:multiLevelType w:val="hybridMultilevel"/>
    <w:tmpl w:val="71380F5E"/>
    <w:lvl w:ilvl="0" w:tplc="C972C48A">
      <w:start w:val="1"/>
      <w:numFmt w:val="decimal"/>
      <w:lvlText w:val="%1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6A521048"/>
    <w:multiLevelType w:val="hybridMultilevel"/>
    <w:tmpl w:val="97A058D2"/>
    <w:lvl w:ilvl="0" w:tplc="DE200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6B504A"/>
    <w:multiLevelType w:val="hybridMultilevel"/>
    <w:tmpl w:val="D902A08A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F3B6A"/>
    <w:multiLevelType w:val="hybridMultilevel"/>
    <w:tmpl w:val="337C9C6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10"/>
  </w:num>
  <w:num w:numId="10">
    <w:abstractNumId w:val="14"/>
  </w:num>
  <w:num w:numId="11">
    <w:abstractNumId w:val="1"/>
  </w:num>
  <w:num w:numId="12">
    <w:abstractNumId w:val="13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1F0FFF"/>
    <w:rsid w:val="000447FB"/>
    <w:rsid w:val="0006710C"/>
    <w:rsid w:val="0009495F"/>
    <w:rsid w:val="000B2074"/>
    <w:rsid w:val="000B2179"/>
    <w:rsid w:val="000C0AF5"/>
    <w:rsid w:val="000D56FF"/>
    <w:rsid w:val="000E3975"/>
    <w:rsid w:val="001131F4"/>
    <w:rsid w:val="00162052"/>
    <w:rsid w:val="001859B7"/>
    <w:rsid w:val="001E37CD"/>
    <w:rsid w:val="001F0FFF"/>
    <w:rsid w:val="00216790"/>
    <w:rsid w:val="00222BF1"/>
    <w:rsid w:val="00227BA7"/>
    <w:rsid w:val="00274685"/>
    <w:rsid w:val="00281991"/>
    <w:rsid w:val="00310303"/>
    <w:rsid w:val="00325AD3"/>
    <w:rsid w:val="00325D06"/>
    <w:rsid w:val="00336A6B"/>
    <w:rsid w:val="00354ADB"/>
    <w:rsid w:val="003604F3"/>
    <w:rsid w:val="003A70C3"/>
    <w:rsid w:val="003C4A63"/>
    <w:rsid w:val="003D07B6"/>
    <w:rsid w:val="003D4ADA"/>
    <w:rsid w:val="00467ADD"/>
    <w:rsid w:val="00472C4A"/>
    <w:rsid w:val="004C2730"/>
    <w:rsid w:val="004C7412"/>
    <w:rsid w:val="004F7B5C"/>
    <w:rsid w:val="00582548"/>
    <w:rsid w:val="00585988"/>
    <w:rsid w:val="00590EDD"/>
    <w:rsid w:val="0065303D"/>
    <w:rsid w:val="00667FFB"/>
    <w:rsid w:val="00693F08"/>
    <w:rsid w:val="0069517F"/>
    <w:rsid w:val="006A007D"/>
    <w:rsid w:val="006C4AA1"/>
    <w:rsid w:val="006E662B"/>
    <w:rsid w:val="00705B29"/>
    <w:rsid w:val="0076724E"/>
    <w:rsid w:val="007A569B"/>
    <w:rsid w:val="007C14FD"/>
    <w:rsid w:val="00802A31"/>
    <w:rsid w:val="008201EF"/>
    <w:rsid w:val="00823EB3"/>
    <w:rsid w:val="00837D73"/>
    <w:rsid w:val="00845583"/>
    <w:rsid w:val="008747E7"/>
    <w:rsid w:val="008D3DF3"/>
    <w:rsid w:val="008F3C15"/>
    <w:rsid w:val="009435DC"/>
    <w:rsid w:val="0095553B"/>
    <w:rsid w:val="0097658A"/>
    <w:rsid w:val="009A42FC"/>
    <w:rsid w:val="009A73DD"/>
    <w:rsid w:val="009D5A75"/>
    <w:rsid w:val="009E0E56"/>
    <w:rsid w:val="00A000C1"/>
    <w:rsid w:val="00A018EC"/>
    <w:rsid w:val="00A14FC2"/>
    <w:rsid w:val="00A33442"/>
    <w:rsid w:val="00A61621"/>
    <w:rsid w:val="00A6427B"/>
    <w:rsid w:val="00AC366D"/>
    <w:rsid w:val="00AC4B48"/>
    <w:rsid w:val="00B066C1"/>
    <w:rsid w:val="00B218EC"/>
    <w:rsid w:val="00B74CA1"/>
    <w:rsid w:val="00BA008D"/>
    <w:rsid w:val="00BA6BAF"/>
    <w:rsid w:val="00BB13EB"/>
    <w:rsid w:val="00BB6A84"/>
    <w:rsid w:val="00BC604B"/>
    <w:rsid w:val="00BD63F3"/>
    <w:rsid w:val="00BE221B"/>
    <w:rsid w:val="00C132C0"/>
    <w:rsid w:val="00C36BD1"/>
    <w:rsid w:val="00C654FB"/>
    <w:rsid w:val="00C76A2B"/>
    <w:rsid w:val="00C87C16"/>
    <w:rsid w:val="00C94116"/>
    <w:rsid w:val="00CE2FCF"/>
    <w:rsid w:val="00D065B4"/>
    <w:rsid w:val="00D7276E"/>
    <w:rsid w:val="00D92C04"/>
    <w:rsid w:val="00DC3291"/>
    <w:rsid w:val="00DC622D"/>
    <w:rsid w:val="00E535E0"/>
    <w:rsid w:val="00E566D7"/>
    <w:rsid w:val="00E725C0"/>
    <w:rsid w:val="00E95D8F"/>
    <w:rsid w:val="00EA6313"/>
    <w:rsid w:val="00EE586F"/>
    <w:rsid w:val="00F70FF8"/>
    <w:rsid w:val="00F731A6"/>
    <w:rsid w:val="00FB2F7A"/>
    <w:rsid w:val="00FE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DA"/>
    <w:pPr>
      <w:widowControl w:val="0"/>
      <w:autoSpaceDE w:val="0"/>
      <w:autoSpaceDN w:val="0"/>
      <w:adjustRightInd w:val="0"/>
      <w:spacing w:line="300" w:lineRule="auto"/>
      <w:ind w:left="120" w:right="400" w:hanging="100"/>
      <w:jc w:val="both"/>
    </w:pPr>
    <w:rPr>
      <w:sz w:val="16"/>
      <w:szCs w:val="16"/>
    </w:rPr>
  </w:style>
  <w:style w:type="paragraph" w:styleId="1">
    <w:name w:val="heading 1"/>
    <w:basedOn w:val="a"/>
    <w:next w:val="a"/>
    <w:qFormat/>
    <w:rsid w:val="003D4A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4ADA"/>
    <w:pPr>
      <w:keepNext/>
      <w:jc w:val="left"/>
      <w:outlineLvl w:val="1"/>
    </w:pPr>
    <w:rPr>
      <w:sz w:val="28"/>
    </w:rPr>
  </w:style>
  <w:style w:type="paragraph" w:styleId="3">
    <w:name w:val="heading 3"/>
    <w:basedOn w:val="a"/>
    <w:next w:val="a"/>
    <w:qFormat/>
    <w:rsid w:val="003D4ADA"/>
    <w:pPr>
      <w:keepNext/>
      <w:spacing w:line="240" w:lineRule="auto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D4ADA"/>
    <w:pPr>
      <w:keepNext/>
      <w:spacing w:line="24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D4ADA"/>
    <w:pPr>
      <w:keepNext/>
      <w:spacing w:line="240" w:lineRule="auto"/>
      <w:ind w:left="244" w:right="102" w:firstLine="0"/>
      <w:jc w:val="center"/>
      <w:outlineLvl w:val="4"/>
    </w:pPr>
    <w:rPr>
      <w:sz w:val="24"/>
      <w:szCs w:val="1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1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3D4ADA"/>
    <w:pPr>
      <w:widowControl w:val="0"/>
      <w:autoSpaceDE w:val="0"/>
      <w:autoSpaceDN w:val="0"/>
      <w:adjustRightInd w:val="0"/>
    </w:pPr>
    <w:rPr>
      <w:rFonts w:ascii="Arial" w:hAnsi="Arial" w:cs="Arial"/>
      <w:noProof/>
      <w:sz w:val="12"/>
      <w:szCs w:val="12"/>
    </w:rPr>
  </w:style>
  <w:style w:type="paragraph" w:customStyle="1" w:styleId="FR2">
    <w:name w:val="FR2"/>
    <w:rsid w:val="003D4ADA"/>
    <w:pPr>
      <w:widowControl w:val="0"/>
      <w:overflowPunct w:val="0"/>
      <w:autoSpaceDE w:val="0"/>
      <w:autoSpaceDN w:val="0"/>
      <w:adjustRightInd w:val="0"/>
      <w:ind w:left="40" w:hanging="60"/>
    </w:pPr>
    <w:rPr>
      <w:sz w:val="12"/>
    </w:rPr>
  </w:style>
  <w:style w:type="paragraph" w:styleId="a3">
    <w:name w:val="Title"/>
    <w:basedOn w:val="a"/>
    <w:link w:val="a4"/>
    <w:qFormat/>
    <w:rsid w:val="003D4ADA"/>
    <w:pPr>
      <w:widowControl/>
      <w:autoSpaceDE/>
      <w:autoSpaceDN/>
      <w:adjustRightInd/>
      <w:spacing w:line="240" w:lineRule="auto"/>
      <w:ind w:left="0" w:right="0" w:firstLine="0"/>
      <w:jc w:val="center"/>
    </w:pPr>
    <w:rPr>
      <w:b/>
      <w:i/>
      <w:sz w:val="28"/>
    </w:rPr>
  </w:style>
  <w:style w:type="paragraph" w:styleId="a5">
    <w:name w:val="Block Text"/>
    <w:basedOn w:val="a"/>
    <w:semiHidden/>
    <w:rsid w:val="003D4ADA"/>
    <w:pPr>
      <w:spacing w:line="240" w:lineRule="auto"/>
      <w:ind w:left="400" w:right="-8" w:firstLine="426"/>
    </w:pPr>
    <w:rPr>
      <w:sz w:val="28"/>
      <w:szCs w:val="18"/>
    </w:rPr>
  </w:style>
  <w:style w:type="paragraph" w:styleId="a6">
    <w:name w:val="footer"/>
    <w:basedOn w:val="a"/>
    <w:semiHidden/>
    <w:rsid w:val="003D4ADA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D4ADA"/>
  </w:style>
  <w:style w:type="character" w:customStyle="1" w:styleId="a4">
    <w:name w:val="Название Знак"/>
    <w:basedOn w:val="a0"/>
    <w:link w:val="a3"/>
    <w:rsid w:val="00222BF1"/>
    <w:rPr>
      <w:b/>
      <w:i/>
      <w:sz w:val="28"/>
      <w:szCs w:val="16"/>
    </w:rPr>
  </w:style>
  <w:style w:type="table" w:styleId="a8">
    <w:name w:val="Table Grid"/>
    <w:basedOn w:val="a1"/>
    <w:uiPriority w:val="59"/>
    <w:rsid w:val="00222B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nhideWhenUsed/>
    <w:rsid w:val="0016205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62052"/>
  </w:style>
  <w:style w:type="character" w:styleId="ab">
    <w:name w:val="footnote reference"/>
    <w:basedOn w:val="a0"/>
    <w:uiPriority w:val="99"/>
    <w:unhideWhenUsed/>
    <w:rsid w:val="00162052"/>
    <w:rPr>
      <w:vertAlign w:val="superscript"/>
    </w:rPr>
  </w:style>
  <w:style w:type="paragraph" w:styleId="ac">
    <w:name w:val="List Paragraph"/>
    <w:basedOn w:val="a"/>
    <w:uiPriority w:val="34"/>
    <w:qFormat/>
    <w:rsid w:val="000B207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4C7412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</w:rPr>
  </w:style>
  <w:style w:type="paragraph" w:styleId="ad">
    <w:name w:val="Body Text"/>
    <w:basedOn w:val="a"/>
    <w:link w:val="ae"/>
    <w:semiHidden/>
    <w:rsid w:val="004C7412"/>
    <w:pPr>
      <w:widowControl/>
      <w:tabs>
        <w:tab w:val="left" w:pos="0"/>
      </w:tabs>
      <w:autoSpaceDE/>
      <w:autoSpaceDN/>
      <w:adjustRightInd/>
      <w:spacing w:line="235" w:lineRule="auto"/>
      <w:ind w:left="0" w:right="0" w:firstLine="0"/>
    </w:pPr>
    <w:rPr>
      <w:sz w:val="28"/>
      <w:szCs w:val="27"/>
    </w:rPr>
  </w:style>
  <w:style w:type="character" w:customStyle="1" w:styleId="ae">
    <w:name w:val="Основной текст Знак"/>
    <w:basedOn w:val="a0"/>
    <w:link w:val="ad"/>
    <w:semiHidden/>
    <w:rsid w:val="004C7412"/>
    <w:rPr>
      <w:sz w:val="28"/>
      <w:szCs w:val="27"/>
    </w:rPr>
  </w:style>
  <w:style w:type="paragraph" w:styleId="30">
    <w:name w:val="Body Text 3"/>
    <w:basedOn w:val="a"/>
    <w:link w:val="31"/>
    <w:semiHidden/>
    <w:rsid w:val="004C7412"/>
    <w:pPr>
      <w:widowControl/>
      <w:autoSpaceDE/>
      <w:autoSpaceDN/>
      <w:adjustRightInd/>
      <w:spacing w:line="240" w:lineRule="auto"/>
      <w:ind w:left="0" w:right="0" w:firstLine="0"/>
      <w:jc w:val="left"/>
    </w:pPr>
    <w:rPr>
      <w:sz w:val="28"/>
      <w:szCs w:val="24"/>
    </w:rPr>
  </w:style>
  <w:style w:type="character" w:customStyle="1" w:styleId="31">
    <w:name w:val="Основной текст 3 Знак"/>
    <w:basedOn w:val="a0"/>
    <w:link w:val="30"/>
    <w:semiHidden/>
    <w:rsid w:val="004C7412"/>
    <w:rPr>
      <w:sz w:val="28"/>
      <w:szCs w:val="24"/>
    </w:rPr>
  </w:style>
  <w:style w:type="paragraph" w:customStyle="1" w:styleId="Default">
    <w:name w:val="Default"/>
    <w:rsid w:val="004C741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BF5C8-501D-49DA-9FBC-764A5AB1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5161</Words>
  <Characters>29421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Учебно-методический центр по ГО и ЧС Тюменской области</vt:lpstr>
    </vt:vector>
  </TitlesOfParts>
  <Company>Tyumen</Company>
  <LinksUpToDate>false</LinksUpToDate>
  <CharactersWithSpaces>34513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Учебно-методический центр по ГО и ЧС Тюменской области</dc:title>
  <dc:subject/>
  <dc:creator>User</dc:creator>
  <cp:keywords/>
  <dc:description/>
  <cp:lastModifiedBy>Admin</cp:lastModifiedBy>
  <cp:revision>18</cp:revision>
  <cp:lastPrinted>2002-12-10T12:41:00Z</cp:lastPrinted>
  <dcterms:created xsi:type="dcterms:W3CDTF">2015-03-03T07:18:00Z</dcterms:created>
  <dcterms:modified xsi:type="dcterms:W3CDTF">2018-12-05T09:50:00Z</dcterms:modified>
</cp:coreProperties>
</file>