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032" w:rsidRDefault="008E4032" w:rsidP="004463A7">
      <w:pPr>
        <w:pStyle w:val="a3"/>
        <w:spacing w:before="0" w:beforeAutospacing="0" w:after="0" w:afterAutospacing="0"/>
        <w:ind w:firstLine="567"/>
        <w:jc w:val="both"/>
        <w:rPr>
          <w:rStyle w:val="a4"/>
        </w:rPr>
      </w:pPr>
      <w:r>
        <w:rPr>
          <w:rStyle w:val="a4"/>
        </w:rPr>
        <w:t xml:space="preserve">                                                                 Модуль 2</w:t>
      </w:r>
    </w:p>
    <w:p w:rsidR="004463A7" w:rsidRPr="004463A7" w:rsidRDefault="008E4032" w:rsidP="004463A7">
      <w:pPr>
        <w:pStyle w:val="a3"/>
        <w:spacing w:before="0" w:beforeAutospacing="0" w:after="0" w:afterAutospacing="0"/>
        <w:ind w:firstLine="567"/>
        <w:jc w:val="both"/>
      </w:pPr>
      <w:r>
        <w:rPr>
          <w:rStyle w:val="a4"/>
        </w:rPr>
        <w:t>Тема №</w:t>
      </w:r>
      <w:r w:rsidR="00160CBE">
        <w:rPr>
          <w:rStyle w:val="a4"/>
        </w:rPr>
        <w:t>10</w:t>
      </w:r>
      <w:r>
        <w:rPr>
          <w:rStyle w:val="a4"/>
        </w:rPr>
        <w:t xml:space="preserve">. </w:t>
      </w:r>
      <w:r w:rsidR="004463A7" w:rsidRPr="004463A7">
        <w:rPr>
          <w:rStyle w:val="a4"/>
        </w:rPr>
        <w:t xml:space="preserve">Планирование мероприятий защиты населения и территорий от ЧС. </w:t>
      </w:r>
      <w:r w:rsidR="004463A7" w:rsidRPr="004463A7">
        <w:rPr>
          <w:b/>
          <w:bCs/>
        </w:rPr>
        <w:br/>
      </w:r>
      <w:r w:rsidR="004463A7" w:rsidRPr="004463A7">
        <w:rPr>
          <w:b/>
          <w:bCs/>
        </w:rPr>
        <w:br/>
      </w:r>
      <w:r w:rsidR="004463A7" w:rsidRPr="004463A7">
        <w:rPr>
          <w:rStyle w:val="a4"/>
        </w:rPr>
        <w:t>1. Общие мероприятия по планированию защиты населения и территорий от ЧС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 соответствии с Федеральным законом «О защите населения и территорий от чрезвычайных ситуаций природного и техногенного характера» (№ 68-ФЗ от 21 декабря 1994 г.) все предприятия, учреждения и организации (далее - объекты), независимо от их организационно-правовой формы, должны планировать и осуществлять мероприятия по защите рабочих и служащих от чрезвычайных ситуаций.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Министерством Российской Федерации по делам гражданской обороны, чрезвычайным ситуациям и ликвидации последствий стихийных бедствий были разработаны рекомендации по структуре и содержанию плана действий по предупреждению и ликвидации чрезвычайных ситуаций объекта.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proofErr w:type="gramStart"/>
      <w:r w:rsidRPr="004463A7">
        <w:t>План действий по предупреждению и ликвидации чрезвычайных ситуаций объекта - это документ, который определяет объем, организацию, порядок, способы и сроки осуществления мероприятий по защите рабочих и служащих, персонала от поражающих факторов стихийных бедствий, аварий и катастроф, которые могут возникнуть как на самом объекте, так и на соседних с ним объектах, а также прилегающей территории.</w:t>
      </w:r>
      <w:proofErr w:type="gramEnd"/>
      <w:r w:rsidRPr="004463A7">
        <w:t xml:space="preserve"> Как и любой план, он состоит из текстуальной части и приложений.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План действий по предупреждению и ликвидации чрезвычайных ситуаций объекта включает в себя два раздела и пять приложений.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Раздел 1. Краткая характеристика объекта и оценка возможной обстановки на его территории.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1.1. Структурные элементы объекта, их характеристика. Перечень потенциальных опасностей на объекте и прилегающей к нему территории.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1.2. Краткая оценка возможной обстановки на объекте при возникновении чрезвычайных ситуаций.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1.3. Перечень мероприятий КЧС объекта и их ориентировочный объем по предупреждению и снижению последствий ЧС.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Общие выводы.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Раздел 2. Мероприятия при угрозе и возникновении крупных производственных аварий, катастроф и стихийных бедствий.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2.1. При угрозе возникновения крупных производственных аварий, катастроф и стихийных бедствий (режим повышенной готовности).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2.2. При возникновении крупных производственных аварий, катастроф и стихийных бедствий (режим чрезвычайной ситуации).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2.3. Обеспечение действий сил и средств территориальной подсистемы РСЧС на предприятии.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2.4. Проведение аварийно-спасательных и других неотложных работ (АСДНР).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2.5. Организация и осуществление взаимодействия между органами и силами, привлекаемыми к работам.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2.6. Управление мероприятиями и действиями сил в ЧС.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Приложение 1. Схема возможной обстановки при возникновении чрезвычайной ситуации.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Приложение 2. Календарный план основных мероприятий при угрозе и возникновении ЧС.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Приложение 3. Решение председателя КЧС объекта на ликвидацию чрезвычайной ситуации.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Приложение 4. Расчет сил и средств объектового звена РСЧС и привлекаемых сил для выполнения мероприятий при угрозе и возникновении производственных аварий, катастроф и стихийных бедствий.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Приложение 5. Организация управления, оповещения и связи при угрозе и возникновении производственных аварий, катастроф и стихийных бедствий.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lastRenderedPageBreak/>
        <w:t>Ответственным за разработку плана действий является начальник штаба (отдела, сектора) ГОЧС объекта экономики.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rPr>
          <w:rStyle w:val="a4"/>
        </w:rPr>
        <w:t>2. Порядок планирования мероприятий по защите от ЧС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 ходе первого (подготовительного) этапа должны быть определены должностные лица объекта, ответственные за подготовку и предоставление исходных данных, а также за написание отдельных подразделов. Для этого начальнику штаба (отдела, сектора) ГОЧС целесообразно подготовить проект приказа руководителя (директора) объекта, в котором определить ответственных исполнителей, объем и сроки подготовки и предоставления исходных данных и материалов для плана действий. Примерное содержание этих материалов следует довести до исполнителей на рабочем совещании.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Как показывает практика, без соответствующего приказа руководителя предприятия невозможно разработать полный и качественный план действий. После утверждения такого приказа необходимо составить график разработки, согласования и предоставления документов плана действий.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На первом (подготовительном) этапе начальнику штаба (отдела, сектора) ГОЧС следует определиться, как и с помощью каких методик он будет прогнозировать возможную обстановку на объекте в результате возникновения чрезвычайной ситуации, основные показатели которой отражаются в подразделе 1.2 плана действий. Для этого в настоящем методическом пособии (приложения 2-6) приводятся необходимые методики.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 xml:space="preserve">Возможную обстановку на объекте в результате ЧС природного характера (подраздел 1.2), как правило, прогнозируют по результатам многолетних наблюдений и на основе статистических данных. Эти данные можно получить в учреждениях </w:t>
      </w:r>
      <w:proofErr w:type="spellStart"/>
      <w:r w:rsidRPr="004463A7">
        <w:t>Роскомгидромета</w:t>
      </w:r>
      <w:proofErr w:type="spellEnd"/>
      <w:r w:rsidRPr="004463A7">
        <w:t>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 xml:space="preserve">На втором этапе – практической разработки документов плана – должны быть задействованы члены КЧС объекта. Это входит в их обязанности в соответствии с «Положением </w:t>
      </w:r>
      <w:proofErr w:type="gramStart"/>
      <w:r w:rsidRPr="004463A7">
        <w:t>об</w:t>
      </w:r>
      <w:proofErr w:type="gramEnd"/>
      <w:r w:rsidRPr="004463A7">
        <w:t xml:space="preserve"> объектовой КЧС».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К разработке документов плана действий, исходя из типа и специфики деятельности объекта, целесообразно привлекать: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главных специалистов объекта (главного технолога или начальника производства, главного энергетика и механика и т.п.);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руководителей специализированных подразделений, которые, как правило, являются начальниками соответствующих служб ГО;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 xml:space="preserve">председателя </w:t>
      </w:r>
      <w:proofErr w:type="spellStart"/>
      <w:r w:rsidRPr="004463A7">
        <w:t>эвакокомиссии</w:t>
      </w:r>
      <w:proofErr w:type="spellEnd"/>
      <w:r w:rsidRPr="004463A7">
        <w:t>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руководителей специальных служб (техники безопасности, финансов, юридической, экологии и т.п.).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Главные специалисты объекта и их подразделения должны быть привлечены к разработке подраздела 1.2, руководители специализированных подразделений – подраздела 2.3 и приложения 2, а главный инженер – подраздела 2.4 и приложений 2 и 3.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На данном этапе разработки плана действий целесообразно провести согласование его документов на объектовом уровне, между главными специалистами, руководителями специализированных подразделений и специальных служб.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На третьем этапе – согласования и утверждения плана действий – документы плана согласовываются с территориальными органами управления ГОЧС (управлениями или отделами ГОЧС городов или городских районов) и утверждаются руководителями (директорами) объектов.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Подписывает план действий объекта начальник штаба (отдела, сектора) ГОЧС объекта. Согласовывает - начальник управления ГОЧС города, на территории которого функционирует данный объект. Согласующая подпись ставится в левом верхнем углу титульного листа.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Утверждающая подпись руководителя (директора) ставится в правом верхнем углу титульного листа.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Посредине титульного листа дается полное название документа: «План действий предприятия, учреждения, организации (приводится полное название) по предупреждению и ликвидации чрезвычайных ситуаций».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lastRenderedPageBreak/>
        <w:t>Внизу титульного листа указывается наименование города и год разработки плана действий.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Количество разрабатываемых экземпляров плана определяется вышестоящим органом управления ГОЧС.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rPr>
          <w:rStyle w:val="a4"/>
        </w:rPr>
        <w:t>3. Рекомендации по разработке раздела 1. «Краткая характеристика объекта и оценка возможной обстановки на его территории»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rPr>
          <w:rStyle w:val="a4"/>
        </w:rPr>
        <w:t>Структурные элементы объекта, их характеристика.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Перечень потенциальных опасностей на объекте и прилегающей к нему территории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proofErr w:type="gramStart"/>
      <w:r w:rsidRPr="004463A7">
        <w:t>В подразделе приводится полное и сокращенное наименование объекта, его организационно-правовая форма, почтовый адрес, телефон, факс, описывается основная производственная деятельность объекта, объем выпускаемой продукции (перечень предоставляемых услуг), даются сведения о размерах и границах территории, площади, плотности застройки, составе структурных подразделений, количестве рабочих и служащих, графике работы, наличии транспортных средств, а также перечень и основные характеристики всех зданий, сооружений и коммунально-энергетических сетей</w:t>
      </w:r>
      <w:proofErr w:type="gramEnd"/>
      <w:r w:rsidRPr="004463A7">
        <w:t xml:space="preserve">, </w:t>
      </w:r>
      <w:proofErr w:type="gramStart"/>
      <w:r w:rsidRPr="004463A7">
        <w:t>расположенных</w:t>
      </w:r>
      <w:proofErr w:type="gramEnd"/>
      <w:r w:rsidRPr="004463A7">
        <w:t xml:space="preserve"> на территории объекта.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При сдаче объектом (предприятием) своих площадей в аренду даются основные данные об арендующих организациях (аналогичные сведениям об основном объекте).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Для потенциально опасных объектов, к которым относятся производственные или иные объекты, функционирование которых сопряжено с риском возникновения аварий и катастроф, в данный подраздел дополнительно включаются следующие сведения: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профиль опасности объекта (</w:t>
      </w:r>
      <w:proofErr w:type="spellStart"/>
      <w:r w:rsidRPr="004463A7">
        <w:t>радиационн</w:t>
      </w:r>
      <w:proofErr w:type="gramStart"/>
      <w:r w:rsidRPr="004463A7">
        <w:t>о</w:t>
      </w:r>
      <w:proofErr w:type="spellEnd"/>
      <w:r w:rsidRPr="004463A7">
        <w:t>-</w:t>
      </w:r>
      <w:proofErr w:type="gramEnd"/>
      <w:r w:rsidRPr="004463A7">
        <w:t xml:space="preserve">, химически-, биологически-, </w:t>
      </w:r>
      <w:proofErr w:type="spellStart"/>
      <w:r w:rsidRPr="004463A7">
        <w:t>пожаро</w:t>
      </w:r>
      <w:proofErr w:type="spellEnd"/>
      <w:r w:rsidRPr="004463A7">
        <w:t xml:space="preserve">-, </w:t>
      </w:r>
      <w:proofErr w:type="spellStart"/>
      <w:r w:rsidRPr="004463A7">
        <w:t>взрыво</w:t>
      </w:r>
      <w:proofErr w:type="spellEnd"/>
      <w:r w:rsidRPr="004463A7">
        <w:t xml:space="preserve">-, </w:t>
      </w:r>
      <w:proofErr w:type="spellStart"/>
      <w:r w:rsidRPr="004463A7">
        <w:t>гидродинамически</w:t>
      </w:r>
      <w:proofErr w:type="spellEnd"/>
      <w:r w:rsidRPr="004463A7">
        <w:t xml:space="preserve"> опасный);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наименования, размеры запасов опасных веществ, условия их хранения, доставки и выгрузки;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данные о включении предприятия в реестр потенциально опасных объектов;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численность проживающего вблизи объекта населения, наличие и вместимость мест массового скопления (пребывания) людей, которые могут оказаться в зоне воздействия поражающих факторов чрезвычайной ситуации.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Реквизиты организации (полное и сокращенное наименование, почтовый адрес, телефон, факс, адрес электронной почты), сведения о форме собственности в план действий представляют сотрудники бухгалтерии.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Сведения о размерах и границах территории объекта, его площади, зданиях и сооружениях в данный подраздел плана представляются сотрудниками проектно-технологического отдела предприятия.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Данные о структурных подразделениях предприятия, размещении таких опасных производственных объектов, эксплуатируемых предприятием, как котельной, компрессорной, насосной станции представляются в план главным инженером предприятия. Разработчики плана действий промышленных объектов должны помнить, что котельные, компрессорные, насосные станции, эксплуатируемые предприятием, зарегистрированы в государственном реестре опасных производственных объектов. Регистрационные свидетельства с их основными характеристиками хранятся у главного инженера предприятия.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Численность рабочих и служащих объекта, их распределение по сменам и цехам (отделам) представляются отделом кадров. При этом отдельно выделяются данные о дневной смене объекта.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 xml:space="preserve">Наименование и объемы выпускаемой продукции </w:t>
      </w:r>
      <w:proofErr w:type="spellStart"/>
      <w:proofErr w:type="gramStart"/>
      <w:r w:rsidRPr="004463A7">
        <w:t>представ-ляются</w:t>
      </w:r>
      <w:proofErr w:type="spellEnd"/>
      <w:proofErr w:type="gramEnd"/>
      <w:r w:rsidRPr="004463A7">
        <w:t xml:space="preserve"> в план действий сотрудниками отдела сбыта.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Сведения о профиле опасности объекта представляются главным инженером и сотрудниками экологического отдела.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Сведения о лицензиях на опасные виды деятельности (перечень имеющихся и необходимых лицензий на виды деятельности, связанные с эксплуатацией опасного объекта) находятся в документах инженера по технике безопасности.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lastRenderedPageBreak/>
        <w:t>Данные о наличии автотранспорта, его видах и количестве представляются начальником транспортного цеха (отдела).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Данные о железнодорожном транспорте, железнодорожных подъездных путях и дорогах для проезда автотранспорта на территорию объекта даются в план действий начальником транспортного цеха и службой безопасности объекта.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Численность населения, проживающего на прилегающей к объекту территории, разработчики плана действий могут получить у дирекции единого заказчика, в районном эксплуатационном управлении, а также в территориальном органе управления ГОЧС.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proofErr w:type="gramStart"/>
      <w:r w:rsidRPr="004463A7">
        <w:t>К местам массового скопления (пребывания) людей относятся больницы, рынки, шко</w:t>
      </w:r>
      <w:r w:rsidR="00BB1C17">
        <w:t>лы, детские сады, спортивно-зре</w:t>
      </w:r>
      <w:r w:rsidRPr="004463A7">
        <w:t>лищные объекты (стадионы, дворцы спорта, киноконцертные залы), центральные улицы, вокзалы, автостанции, аэропорты, станции метро, торговые центры и другие.</w:t>
      </w:r>
      <w:proofErr w:type="gramEnd"/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Возможную численность населения в местах массового скопления можно получить либо в плане действий по предупреждению и ликвидации ЧС вашего города (района), в управлении образования, здравоохранения района, либо непосредственно у дирекции указанных объектов.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Разработчикам плана действий объекта следует помнить, что при планировании мероприятий по защите рабочих и служащих от чрезвычайных ситуаций в их число следует включать работников арендующих предприятий. Поэтому должны содержаться следующие сведения об организациях арендаторах: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наименование арендатора;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основная деятельность;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месторасположение арендатора на территории предприятия;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количество рабочих и служащих (всего, в том числе в дневное и ночное время);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наименование и количество опасных веществ, используемых в производстве или хранящихся на арендных площадях (при их наличии).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Эти данные разработчики плана действий должны получить у дирекции (администрации) организаций арендаторов.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Данные об электроснабжении объекта (предприятия) в план действий представляет главный энергетик, а о тепл</w:t>
      </w:r>
      <w:proofErr w:type="gramStart"/>
      <w:r w:rsidRPr="004463A7">
        <w:t>о-</w:t>
      </w:r>
      <w:proofErr w:type="gramEnd"/>
      <w:r w:rsidRPr="004463A7">
        <w:t xml:space="preserve">, </w:t>
      </w:r>
      <w:proofErr w:type="spellStart"/>
      <w:r w:rsidRPr="004463A7">
        <w:t>водо</w:t>
      </w:r>
      <w:proofErr w:type="spellEnd"/>
      <w:r w:rsidRPr="004463A7">
        <w:t>-, газоснабжении – отдел капитального строительства и главный инженер предприятия.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rPr>
          <w:rStyle w:val="a4"/>
        </w:rPr>
        <w:t>Краткая оценка возможной обстановки на объекте при возникновении чрезвычайных ситуаций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 подразделе 1.2 разработчики плана действий, зная общие характеристики своего объекта, основные характеристики близлежащих потенциально опасных объектов, метеоусловия и физико-географические условия местности, используя методики, изложенные в приложениях 2-6 настоящего пособия, оценивают возможную обстановку на территории объекта как в результате аварии на нем самом, так и на соседних предприятиях (объектах).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Оценку возможной обстановки на объекте целесообразно проводить для следующих чрезвычайных ситуаций: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при возникновении аварий и катастроф на самом объекте;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при возникновении аварий и катастроф на других предприятиях и при перевозке опасных веществ, последствия которых могут создать опасность для функционирования объекта;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при возникновении стихийных бедствий.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Для химически опасных объектов оценка возможной обстановки проводится с использованием «Методики прогнозирования масштабов заражения АХОВ при авариях (разрушениях) на химически опасных объектах и транспорте (РД 52.04.253 – 90)» (приложение 2 настоящего методического пособия).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Под расчетом параметров химической обстановки понимается определение глубины и площади зоны заражения АХОВ.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После определения площади заражения разработчики плана должны определить возможные потери рабочих и служащих, населения ближайших жилых кварталов.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lastRenderedPageBreak/>
        <w:t>Полученные на основании выполненных расчетов данные по глубине площади зоны заражения, возможным потерям среди рабочих, служащих и населения заносятся в подраздел 1.2 плана действий.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 xml:space="preserve">Для оценки возможной обстановки на </w:t>
      </w:r>
      <w:proofErr w:type="spellStart"/>
      <w:r w:rsidRPr="004463A7">
        <w:t>пожаровзрывоопасных</w:t>
      </w:r>
      <w:proofErr w:type="spellEnd"/>
      <w:r w:rsidRPr="004463A7">
        <w:t xml:space="preserve"> объектах разработчикам плана действий необходимо определить параметры возможного взрыва, то есть давление во фронте воздушной ударной волны и степень ее воздействия на здания, сооружения и людей, находящихся открыто на местности. На основе полученных данных оценить инженерную, медицинскую и пожарную обстановку, которая может сложиться при возникновении данной чрезвычайной ситуации.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Анализ чрезвычайных ситуаций техногенного характера позволяет все взрывы на промышленных предприятиях и базах хранения разделить на две группы – в открытом пространстве и производственных помещениях.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 xml:space="preserve">В открытом пространстве возможны взрывы </w:t>
      </w:r>
      <w:proofErr w:type="spellStart"/>
      <w:r w:rsidRPr="004463A7">
        <w:t>газовоздушных</w:t>
      </w:r>
      <w:proofErr w:type="spellEnd"/>
      <w:r w:rsidRPr="004463A7">
        <w:t xml:space="preserve"> смесей (ГВС), образующихся при разрушении резервуаров со сжатыми и сжиженными под давлением или охлаждением (в изотермических резервуарах) газами, а также при аварийном разливе легковоспламеняющихся жидкостей (ЛВЖ).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 xml:space="preserve">В производственных помещениях, наряду </w:t>
      </w:r>
      <w:proofErr w:type="gramStart"/>
      <w:r w:rsidRPr="004463A7">
        <w:t>со</w:t>
      </w:r>
      <w:proofErr w:type="gramEnd"/>
      <w:r w:rsidRPr="004463A7">
        <w:t xml:space="preserve"> взрывом ГВС, возможны также взрывы пылевоздушных смесей (ПВС), образующихся при работе технологических установок.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Методики расчетов параметров взрывов изложены в приложении 3 данного пособия.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 них приводится порядок расчета параметров взрывов ГВС в открытом пространстве, рассматриваются зависимости для определения зоны действия воздушной ударной волны. Даются примеры расчета, а также необходимые справочные данные для определения степени разрушения зданий и сооружений объекта.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 xml:space="preserve">Рассматривается порядок расчета параметров взрывов ГВС в производственных помещениях, приводятся характеристики </w:t>
      </w:r>
      <w:proofErr w:type="spellStart"/>
      <w:r w:rsidRPr="004463A7">
        <w:t>газовоздушных</w:t>
      </w:r>
      <w:proofErr w:type="spellEnd"/>
      <w:r w:rsidRPr="004463A7">
        <w:t xml:space="preserve"> смесей и примеры расчета.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Для расчета параметров взрывов конденсированных веще</w:t>
      </w:r>
      <w:proofErr w:type="gramStart"/>
      <w:r w:rsidRPr="004463A7">
        <w:t>ств пр</w:t>
      </w:r>
      <w:proofErr w:type="gramEnd"/>
      <w:r w:rsidRPr="004463A7">
        <w:t>едлагается методика, которая учитывает тип взрывчатого вещества, его эффективную массу и характер подстилающей поверхности.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Методика расчета параметров взрывов при аварийной разгерметизации магистрального газопровода сопровождается расчетной схемой, что позволяет существенно упростить ее использование. В конце изложения алгоритма дается пример расчета одной из задач.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Для всех изложенных методик основными исходными данными, влияющими на параметры взрыва, принимают: массу и тип взрывоопасного вещества, его параметры и условия хранения или использования в технологическом процессе; место возникновения взрыва; объемно-планировочные решения сооружений в месте взрыва.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Необходимые исходные данные разработчики плана действий берут из подраздела 1.1 плана действий.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После расчета параметров возможного взрыва на объекте экономики разработчик должен оценить возможную инженерную, медицинскую и пожарную обстановку.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При оперативном прогнозировании принято выделять четыре зоны разрушений: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полных разрушений ( </w:t>
      </w:r>
      <w:r w:rsidRPr="004463A7">
        <w:rPr>
          <w:rStyle w:val="a5"/>
        </w:rPr>
        <w:t xml:space="preserve"> </w:t>
      </w:r>
      <w:proofErr w:type="gramStart"/>
      <w:r w:rsidRPr="004463A7">
        <w:rPr>
          <w:rStyle w:val="a5"/>
        </w:rPr>
        <w:t>Р</w:t>
      </w:r>
      <w:proofErr w:type="gramEnd"/>
      <w:r w:rsidRPr="004463A7">
        <w:rPr>
          <w:rStyle w:val="a5"/>
        </w:rPr>
        <w:t xml:space="preserve"> </w:t>
      </w:r>
      <w:proofErr w:type="spellStart"/>
      <w:r w:rsidRPr="004463A7">
        <w:rPr>
          <w:rStyle w:val="a5"/>
        </w:rPr>
        <w:t>ф</w:t>
      </w:r>
      <w:proofErr w:type="spellEnd"/>
      <w:r w:rsidRPr="004463A7">
        <w:rPr>
          <w:rStyle w:val="a5"/>
        </w:rPr>
        <w:t> </w:t>
      </w:r>
      <w:r>
        <w:rPr>
          <w:rStyle w:val="a5"/>
        </w:rPr>
        <w:t>≥</w:t>
      </w:r>
      <w:r w:rsidRPr="004463A7">
        <w:t xml:space="preserve"> 50 кПа);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 xml:space="preserve">сильных разрушений (30 </w:t>
      </w:r>
      <w:r>
        <w:rPr>
          <w:rStyle w:val="a5"/>
        </w:rPr>
        <w:t xml:space="preserve">≥  </w:t>
      </w:r>
      <w:proofErr w:type="gramStart"/>
      <w:r w:rsidRPr="004463A7">
        <w:rPr>
          <w:rStyle w:val="a5"/>
        </w:rPr>
        <w:t>Р</w:t>
      </w:r>
      <w:proofErr w:type="gramEnd"/>
      <w:r w:rsidRPr="004463A7">
        <w:rPr>
          <w:rStyle w:val="a5"/>
        </w:rPr>
        <w:t xml:space="preserve"> </w:t>
      </w:r>
      <w:proofErr w:type="spellStart"/>
      <w:r w:rsidRPr="004463A7">
        <w:rPr>
          <w:rStyle w:val="a5"/>
        </w:rPr>
        <w:t>ф</w:t>
      </w:r>
      <w:proofErr w:type="spellEnd"/>
      <w:r w:rsidRPr="004463A7">
        <w:rPr>
          <w:rStyle w:val="a5"/>
        </w:rPr>
        <w:t> </w:t>
      </w:r>
      <w:r w:rsidRPr="004463A7">
        <w:t>&lt; 50 кПа);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 xml:space="preserve">средних разрушений (20 </w:t>
      </w:r>
      <w:r>
        <w:rPr>
          <w:rStyle w:val="a5"/>
        </w:rPr>
        <w:t>≥</w:t>
      </w:r>
      <w:r w:rsidRPr="004463A7">
        <w:rPr>
          <w:rStyle w:val="a5"/>
        </w:rPr>
        <w:t xml:space="preserve"> </w:t>
      </w:r>
      <w:proofErr w:type="gramStart"/>
      <w:r w:rsidRPr="004463A7">
        <w:rPr>
          <w:rStyle w:val="a5"/>
        </w:rPr>
        <w:t>Р</w:t>
      </w:r>
      <w:proofErr w:type="gramEnd"/>
      <w:r w:rsidRPr="004463A7">
        <w:rPr>
          <w:rStyle w:val="a5"/>
        </w:rPr>
        <w:t xml:space="preserve"> </w:t>
      </w:r>
      <w:proofErr w:type="spellStart"/>
      <w:r w:rsidRPr="004463A7">
        <w:rPr>
          <w:rStyle w:val="a5"/>
        </w:rPr>
        <w:t>ф</w:t>
      </w:r>
      <w:proofErr w:type="spellEnd"/>
      <w:r w:rsidRPr="004463A7">
        <w:rPr>
          <w:rStyle w:val="a5"/>
        </w:rPr>
        <w:t> </w:t>
      </w:r>
      <w:r w:rsidRPr="004463A7">
        <w:t>&lt; 30 кПа);</w:t>
      </w:r>
    </w:p>
    <w:p w:rsid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 xml:space="preserve">слабых разрушений (10 </w:t>
      </w:r>
      <w:r>
        <w:rPr>
          <w:rStyle w:val="a5"/>
        </w:rPr>
        <w:t xml:space="preserve">≥ </w:t>
      </w:r>
      <w:proofErr w:type="gramStart"/>
      <w:r w:rsidRPr="004463A7">
        <w:rPr>
          <w:rStyle w:val="a5"/>
        </w:rPr>
        <w:t>Р</w:t>
      </w:r>
      <w:proofErr w:type="gramEnd"/>
      <w:r w:rsidRPr="004463A7">
        <w:rPr>
          <w:rStyle w:val="a5"/>
        </w:rPr>
        <w:t xml:space="preserve"> </w:t>
      </w:r>
      <w:proofErr w:type="spellStart"/>
      <w:r w:rsidRPr="004463A7">
        <w:rPr>
          <w:rStyle w:val="a5"/>
        </w:rPr>
        <w:t>ф</w:t>
      </w:r>
      <w:proofErr w:type="spellEnd"/>
      <w:r w:rsidRPr="004463A7">
        <w:rPr>
          <w:rStyle w:val="a5"/>
        </w:rPr>
        <w:t> </w:t>
      </w:r>
      <w:r w:rsidRPr="004463A7">
        <w:t>&lt; 20 кПа).</w:t>
      </w:r>
    </w:p>
    <w:p w:rsidR="004463A7" w:rsidRDefault="004463A7" w:rsidP="004463A7">
      <w:pPr>
        <w:pStyle w:val="a3"/>
        <w:spacing w:before="0" w:beforeAutospacing="0" w:after="0" w:afterAutospacing="0"/>
        <w:ind w:firstLine="567"/>
        <w:jc w:val="both"/>
        <w:rPr>
          <w:rStyle w:val="a5"/>
        </w:rPr>
      </w:pPr>
      <w:r>
        <w:t xml:space="preserve">где </w:t>
      </w:r>
      <w:proofErr w:type="gramStart"/>
      <w:r w:rsidRPr="004463A7">
        <w:rPr>
          <w:rStyle w:val="a5"/>
        </w:rPr>
        <w:t>Р</w:t>
      </w:r>
      <w:proofErr w:type="gramEnd"/>
      <w:r w:rsidRPr="004463A7">
        <w:rPr>
          <w:rStyle w:val="a5"/>
        </w:rPr>
        <w:t xml:space="preserve"> </w:t>
      </w:r>
      <w:proofErr w:type="spellStart"/>
      <w:r w:rsidRPr="004463A7">
        <w:rPr>
          <w:rStyle w:val="a5"/>
        </w:rPr>
        <w:t>ф</w:t>
      </w:r>
      <w:proofErr w:type="spellEnd"/>
      <w:r>
        <w:rPr>
          <w:rStyle w:val="a5"/>
        </w:rPr>
        <w:t xml:space="preserve"> - избыточное давление во фронте ударной волны взрыва, кПа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Основные показатели, алгоритм и практические примеры оценки инженерной, медицинской и пожарной обстановки приведены в приложении 3 данного пособия.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Результаты расчетов параметров взрывов, оценки инженерной, медицинской и пожарной обстановки заносятся в подраздел 1.2 и графически отражаются на плане объекта экономики в приложении 1 к текстуальной части плана «Схема возможной обстановки при возникновении ЧС».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lastRenderedPageBreak/>
        <w:t>Для оценки обстановки при авариях и катастрофах на других предприятиях и при перевозке опасных веществ, последствия которых могут создать опасность для функционирования объекта, необходимо знать удаление потенциально опасных объектов и маршрутов перевозки опасных веществ от объекта, а также их возможное количество. Эти данные разработчики плана могут получить в вышестоящих органах управления ГОЧС.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Если в плане действий по предупреждению и ликвидации чрезвычайных ситуаций города или городского района нет данных об объемах перевозок АХОВ транспортом, то разработчики плана могут использовать следующие данные: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Грузоподъемность железнодорожных цистерн: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для хлора – 47,6; 55,8; 57,0 т;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для аммиака – 30,7 и 45,3 т;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для соляной кислоты – 52,2 и 59,4 т;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для фтора – 20 и 25 т.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 xml:space="preserve">Если ваш объект может попасть в зону радиоактивного загрязнения местности при аварии на АЭС или другом близлежащем </w:t>
      </w:r>
      <w:proofErr w:type="spellStart"/>
      <w:r w:rsidRPr="004463A7">
        <w:t>радиационно</w:t>
      </w:r>
      <w:proofErr w:type="spellEnd"/>
      <w:r w:rsidRPr="004463A7">
        <w:t xml:space="preserve"> </w:t>
      </w:r>
      <w:r w:rsidR="00BB1C17">
        <w:t xml:space="preserve">- </w:t>
      </w:r>
      <w:r w:rsidRPr="004463A7">
        <w:t>опасном объекте, то в данном пункте плана необходимо отразить возможные мощности доз излучения на территории объекта и время подхода радиоактивного облака к границам объекта. Эти данные следует получить в управлении города (городского района) ГОЧС. Если таких данных нет, то их необходимо рассчитать самостоятельно.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Для этого надо знать удаление объекта от АЭС и метеоданные.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Для оценки обстановки при возникновении стихийных бедствий исходные данные о возможных стихийных бедствиях и их параметрах разработчики плана получают в управлении ГОЧС города или городского района.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Наиболее вероятные стихийные бедствия в районе расположения предприятия могут быть вызваны: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ураганами, бурями и штормами;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сильным дождем;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снежными заносами.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Важнейшими характеристиками ураганов, бурь и штормов, определяющими объемы возможных разрушений и потерь, являются скорость ветра, ширина зоны, охваченная ураганом, и продолжительность его воздействия. Так, например, скорость ветра при ураганах, бурях и штормах в Европейской части Российской Федерации изменяется от 20 до 50 м/</w:t>
      </w:r>
      <w:proofErr w:type="gramStart"/>
      <w:r w:rsidRPr="004463A7">
        <w:t>с</w:t>
      </w:r>
      <w:proofErr w:type="gramEnd"/>
      <w:r w:rsidRPr="004463A7">
        <w:t>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 xml:space="preserve">Продолжительность действия ураганного ветра может изменяться от 9 до12 суток и более, а бурь и штормов от нескольких часов до нескольких суток. Направление ветра </w:t>
      </w:r>
      <w:proofErr w:type="gramStart"/>
      <w:r w:rsidRPr="004463A7">
        <w:t>при ураганах в центральных районах нашей страны в основном с запада на восток</w:t>
      </w:r>
      <w:proofErr w:type="gramEnd"/>
      <w:r w:rsidRPr="004463A7">
        <w:t>. Наиболее часто ураганы возникают в августе – сентябре.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rPr>
          <w:rStyle w:val="a4"/>
        </w:rPr>
        <w:t>Методика прогнозирования последствий, вызванных воздействием ураганных ветров, приведена в приложении 4 данного пособия.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Значительный ущерб может быть нанесен в результате обильного выделения дождевых осадков (при количестве осадков 50 мм и более в течение 12 часов и менее).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Сильные дожди приводят к подтоплениям, последствием которых может быть: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ухудшение санитарно-эпидемиологической обстановки;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загрязнение источников водоснабжения;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затопление подвалов и технических подполий;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деформация зданий, провалы, набухания и просадки почвы;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загрязнение подпочвенных вод тяжелыми металлами, нефтепродуктами и другими химическими элементами;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разрушение емкостей, продуктопроводов и других заглубленных конструкций из-за усиления процессов коррозии.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Сильные снегопады (при количестве осадков 20 мм и более за 12 часов и менее) могут продолжаться до нескольких суток.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lastRenderedPageBreak/>
        <w:t xml:space="preserve">Резкие перепады температур при снегопаде приводят к появлению наледи и </w:t>
      </w:r>
      <w:proofErr w:type="spellStart"/>
      <w:r w:rsidRPr="004463A7">
        <w:t>налипаний</w:t>
      </w:r>
      <w:proofErr w:type="spellEnd"/>
      <w:r w:rsidRPr="004463A7">
        <w:t xml:space="preserve"> мокрого снега, что особенно опасно для линий электропередач.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rPr>
          <w:rStyle w:val="a4"/>
        </w:rPr>
        <w:t>Перечень мероприятий КЧС объекта и их ориентировочный объем по предупреждению и снижению последствий ЧС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 данном подразделе плана действий разработчикам необходимо сформулировать перечень, ориентировочный объем, определить сроки и ответственных за выполнение мероприятий по предупреждению или снижению последствий чрезвычайных ситуаций на объекте.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Сами мероприятия целесообразно объединять в следующие группы: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мероприятия по защите рабочих и служащих, населения, материальных ценностей;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мероприятия по повышению устойчивости работы объекта;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мероприятия по подготовке к проведению аварийно-спасательных и других неотложных работ на территории объекта;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обучение рабочих и служащих объекта действиям в чрезвычайных ситуациях;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разработка руководящих документов объектового звена РСЧС, организационные мероприятия.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Перечень, содержание, характер и объем мероприятий по предупреждению или снижению последствий аварий, катастроф и стихийных бедствий зависит от типа, характера деятельности (производства) объекта. Рассмотрим примерное содержание каждой группы рекомендуемых мероприятий по предупреждению и снижению последствий чрезвычайных ситуаций.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Мероприятия по защите рабочих и служащих, населения, материальных ценностей: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совершенствование системы оповещения и связи в чрезвычайных ситуациях, оборудование (для потенциально опасных объектов) локальной системы оповещения (где она еще не создана);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регулярная проверка наличия и поддержания в постоянной готовности средств индивидуальной и коллективной защиты;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подготовка к эвакуации рабочих и служащих, ежегодная корректировка плана эвакуации;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обеспечение всех рабочих и служащих средствами индивидуальной защиты органов дыхания и медицинскими средствами защиты.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Мероприятия по повышению устойчивости работы объекта: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подготовка объекта к безаварийной остановке производства, определение порядка подготовки технологических линий и оборудования цехов к безаварийной остановке;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подготовка котельной к работе на резервном топливе, создание трехсуточного его запаса;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proofErr w:type="spellStart"/>
      <w:r w:rsidRPr="004463A7">
        <w:t>обваловка</w:t>
      </w:r>
      <w:proofErr w:type="spellEnd"/>
      <w:r w:rsidRPr="004463A7">
        <w:t xml:space="preserve"> складов с </w:t>
      </w:r>
      <w:proofErr w:type="spellStart"/>
      <w:r w:rsidRPr="004463A7">
        <w:t>горючесмазочными</w:t>
      </w:r>
      <w:proofErr w:type="spellEnd"/>
      <w:r w:rsidRPr="004463A7">
        <w:t xml:space="preserve"> материалами;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накопление сырья и материалов в количестве, обеспечивающем бесперебойную работу объекта;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заглубление основных коммунально-энергетических сетей;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размещение технологических коммуникаций на низких эстакадах, обвалование их грунтом;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установка автоматических линий и средств тушения пожаров;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устранение условий, создающих взрывоопасные смеси в зданиях;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проектирование и строительство сооружений с жестким каркасом (металлическим или железобетонным);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применение при строительстве каркасных зданий облегченных конструкций стенового заполнения и увеличение световых проемов путем использования стекла, легких панелей из пластиков и других легко разрушающихся материалов;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обеспечение надежной связи с важнейшими производственными участками объекта;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размещение диспетчерских пунктов и радиоузлов, по возможности, в наиболее прочных сооружениях и подвальных помещениях;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 xml:space="preserve">создание резерва автономных источников </w:t>
      </w:r>
      <w:proofErr w:type="spellStart"/>
      <w:r w:rsidRPr="004463A7">
        <w:t>электро</w:t>
      </w:r>
      <w:proofErr w:type="spellEnd"/>
      <w:r w:rsidRPr="004463A7">
        <w:t>- и водоснабжения.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Мероприятия по подготовке к проведению аварийно-спасательных и других неотложных работ на территории объекта: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lastRenderedPageBreak/>
        <w:t>поддержание в постоянной готовности формирований объекта;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заблаговременная подготовка сил и сре</w:t>
      </w:r>
      <w:proofErr w:type="gramStart"/>
      <w:r w:rsidRPr="004463A7">
        <w:t>дств к пр</w:t>
      </w:r>
      <w:proofErr w:type="gramEnd"/>
      <w:r w:rsidRPr="004463A7">
        <w:t>оведению АСНДР;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накопление средств малой механизации, спасательного оборудования и инструментов на объекте.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Обучение рабочих и служащих объекта действиям в чрезвычайных ситуациях: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ежегодное проведение командно-штабных учений, штабных тренировок;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проведение один раз в три года комплексных объектовых учений по действиям органов управления ГОЧС, сил объекта в чрезвычайных ситуациях;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ежеквартальное проведение тренировок с аварийно-техническими формированиями (для потенциально-опасных объектов).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Разработка руководящих документов объектового звена РСЧС, организационные мероприятия: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ежегодное планирование мероприятий по предупреждению и ликвидации чрезвычайных ситуаций, уточнение плана действий;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разработка декларации безопасности объекта;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разработка паспорта безопасности объекта;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разработка и ежегодная корректировка документов КЧС объекта;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точное выполнение плана-графика ремонтных и профилактических работ;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регулярная проверка соблюдения действующих норм и правил по промышленной безопасности;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своевременное выполнение предписаний «Госгортехнадзора» и других надзорных органов.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Для химически опасных объектов в подраздел 1.3 плана действий дополнительно предлагается включать следующие мероприятия: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 xml:space="preserve">постоянный </w:t>
      </w:r>
      <w:proofErr w:type="gramStart"/>
      <w:r w:rsidRPr="004463A7">
        <w:t>контроль за</w:t>
      </w:r>
      <w:proofErr w:type="gramEnd"/>
      <w:r w:rsidRPr="004463A7">
        <w:t xml:space="preserve"> герметичностью резервуаров с АХОВ;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своевременное проведение технического освидетельствования ресиверов, сосудов, трубопроводов, работающих под давлением;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 xml:space="preserve">постоянный </w:t>
      </w:r>
      <w:proofErr w:type="gramStart"/>
      <w:r w:rsidRPr="004463A7">
        <w:t>контроль за</w:t>
      </w:r>
      <w:proofErr w:type="gramEnd"/>
      <w:r w:rsidRPr="004463A7">
        <w:t xml:space="preserve"> исправностью автоматических приборов защиты;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 xml:space="preserve">постоянный </w:t>
      </w:r>
      <w:proofErr w:type="gramStart"/>
      <w:r w:rsidRPr="004463A7">
        <w:t>контроль за</w:t>
      </w:r>
      <w:proofErr w:type="gramEnd"/>
      <w:r w:rsidRPr="004463A7">
        <w:t xml:space="preserve"> соблюдением правил пожарной безопасности всем персоналом объекта;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разработка режимов защиты рабочих и служащих в условиях заражения местности АХОВ;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сокращение запасов АХОВ на складах и в технологических емкостях предприятия;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защита емкостей для хранения АХОВ от разрушения взрывами и другими воздействиями путем расположения их в защищенных хранилищах, заглубленных помещениях, в обваловании;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ограничение использования в технологическом процессе АХОВ, переход на их заменители;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создание запасов нейтрализующих веществ в цехах, где используются АХОВ;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применение оборудования и трубопроводов, изготовленных из коррозионно-стойких к среде АХОВ материалов.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Для пожароопасных объектов в подраздел 1.3 могут быть включены следующие мероприятия: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 xml:space="preserve">создание (модернизация, усовершенствование, контроль состояния) систем </w:t>
      </w:r>
      <w:proofErr w:type="spellStart"/>
      <w:r w:rsidRPr="004463A7">
        <w:t>молниезащиты</w:t>
      </w:r>
      <w:proofErr w:type="spellEnd"/>
      <w:r w:rsidRPr="004463A7">
        <w:t xml:space="preserve"> и автоматического определения загазованности в помещениях и на территории объекта;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создание (усовершенствование) автоматической системы пожаротушения;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доработка аварийной системы откачки горючего из резервуаров;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 xml:space="preserve">выполнение требований </w:t>
      </w:r>
      <w:proofErr w:type="spellStart"/>
      <w:r w:rsidRPr="004463A7">
        <w:t>СНиП</w:t>
      </w:r>
      <w:proofErr w:type="spellEnd"/>
      <w:r w:rsidRPr="004463A7">
        <w:t xml:space="preserve"> 2.11.03-93 о техническом осмотре резервуаров и резервуарного оборудования и другие.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 xml:space="preserve">Для </w:t>
      </w:r>
      <w:proofErr w:type="spellStart"/>
      <w:r w:rsidRPr="004463A7">
        <w:t>пожаровзрывоопасных</w:t>
      </w:r>
      <w:proofErr w:type="spellEnd"/>
      <w:r w:rsidRPr="004463A7">
        <w:t xml:space="preserve"> объектов в подраздел 1.3 предлагается также включать следующие мероприятия по повышению устойчивости: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максимально возможное сокращение запасов легковоспламеняющихся и взрывоопасных жидкостей на складах и технологических емкостях предприятий;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ограничение использования в технологическом процессе горючих веществ;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lastRenderedPageBreak/>
        <w:t>размещение складов легковоспламеняющихся жидкостей с учетом направления господствующих ветров.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Более подробные данные о предстоящих мероприятиях и их ориентировочных объемах по повышению устойчивости и подготовке к проведению АСНДР представляются в план действий главным инженером и инженером по технике безопасности предприятия.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rPr>
          <w:rStyle w:val="a4"/>
        </w:rPr>
        <w:t>Рекомендуемое содержание «Общих выводов»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 xml:space="preserve">Содержание общих выводов зависит от типа объекта (потенциально </w:t>
      </w:r>
      <w:proofErr w:type="gramStart"/>
      <w:r w:rsidRPr="004463A7">
        <w:t>опасный</w:t>
      </w:r>
      <w:proofErr w:type="gramEnd"/>
      <w:r w:rsidRPr="004463A7">
        <w:t xml:space="preserve"> или нет).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Если объект относится к потенциально опасным (</w:t>
      </w:r>
      <w:proofErr w:type="spellStart"/>
      <w:r w:rsidRPr="004463A7">
        <w:t>радиационн</w:t>
      </w:r>
      <w:proofErr w:type="gramStart"/>
      <w:r w:rsidRPr="004463A7">
        <w:t>о</w:t>
      </w:r>
      <w:proofErr w:type="spellEnd"/>
      <w:r w:rsidRPr="004463A7">
        <w:t>-</w:t>
      </w:r>
      <w:proofErr w:type="gramEnd"/>
      <w:r w:rsidRPr="004463A7">
        <w:t xml:space="preserve">, химически-, </w:t>
      </w:r>
      <w:proofErr w:type="spellStart"/>
      <w:r w:rsidRPr="004463A7">
        <w:t>взрыво</w:t>
      </w:r>
      <w:proofErr w:type="spellEnd"/>
      <w:r w:rsidRPr="004463A7">
        <w:t xml:space="preserve">-, </w:t>
      </w:r>
      <w:proofErr w:type="spellStart"/>
      <w:r w:rsidRPr="004463A7">
        <w:t>пожаро</w:t>
      </w:r>
      <w:proofErr w:type="spellEnd"/>
      <w:r w:rsidRPr="004463A7">
        <w:t>-, биологически опасным), то в общие выводы целесообразно включать: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 xml:space="preserve">принадлежность объекта к потенциально </w:t>
      </w:r>
      <w:proofErr w:type="gramStart"/>
      <w:r w:rsidRPr="004463A7">
        <w:t>опасному</w:t>
      </w:r>
      <w:proofErr w:type="gramEnd"/>
      <w:r w:rsidRPr="004463A7">
        <w:t>, например: «ПО «</w:t>
      </w:r>
      <w:proofErr w:type="spellStart"/>
      <w:r w:rsidRPr="004463A7">
        <w:t>Химпром</w:t>
      </w:r>
      <w:proofErr w:type="spellEnd"/>
      <w:r w:rsidRPr="004463A7">
        <w:t>» является химически опасным объектом;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сведения о наиболее опасном участке производства или хранения опасного вещества, масштабы зоны поражения (заражения) при выбросе (</w:t>
      </w:r>
      <w:proofErr w:type="spellStart"/>
      <w:r w:rsidRPr="004463A7">
        <w:t>выливе</w:t>
      </w:r>
      <w:proofErr w:type="spellEnd"/>
      <w:r w:rsidRPr="004463A7">
        <w:t>) опасного вещества;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последствия аварии на самом объекте для проживающего в непосредственной близости населения;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возможную обстановку на объекте при авариях (катастрофах) на соседних предприятиях или при перевозках опасных грузов;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возможную обстановку на объекте при стихийных бедствиях;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сведения о влиянии аварий на коммунально-энергетических сетях объекта на его функционирование (производственную деятельность).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 xml:space="preserve">Для объектов, не относящихся к потенциально </w:t>
      </w:r>
      <w:proofErr w:type="gramStart"/>
      <w:r w:rsidRPr="004463A7">
        <w:t>опасным</w:t>
      </w:r>
      <w:proofErr w:type="gramEnd"/>
      <w:r w:rsidRPr="004463A7">
        <w:t>, общие выводы к первому разделу должны содержать: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данные о возможной обстановке на объекте в результате аварий на соседних потенциально опасных объектах и в результате стихийных бедствий;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сведения о возможности пожаров на объекте и наиболее пожароопасных участках;</w:t>
      </w:r>
    </w:p>
    <w:p w:rsid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данные о влиянии аварий на коммунально-энергетических сетях на работу (функционирование) объекта.</w:t>
      </w:r>
    </w:p>
    <w:p w:rsidR="00997DE7" w:rsidRDefault="00997DE7" w:rsidP="004463A7">
      <w:pPr>
        <w:pStyle w:val="a3"/>
        <w:spacing w:before="0" w:beforeAutospacing="0" w:after="0" w:afterAutospacing="0"/>
        <w:ind w:firstLine="567"/>
        <w:jc w:val="both"/>
      </w:pPr>
    </w:p>
    <w:p w:rsidR="00997DE7" w:rsidRDefault="00997DE7" w:rsidP="00997DE7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Раздел I.</w:t>
      </w:r>
    </w:p>
    <w:p w:rsidR="00AD1859" w:rsidRPr="00AD1859" w:rsidRDefault="00AD1859" w:rsidP="00997DE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b/>
          <w:sz w:val="28"/>
          <w:u w:val="single"/>
        </w:rPr>
        <w:t xml:space="preserve">Краткая характеристика объекта и оценка возможной обстановки на его </w:t>
      </w:r>
      <w:r w:rsidRPr="00AD1859">
        <w:rPr>
          <w:rFonts w:ascii="Times New Roman" w:hAnsi="Times New Roman" w:cs="Times New Roman"/>
          <w:b/>
          <w:sz w:val="24"/>
          <w:szCs w:val="24"/>
          <w:u w:val="single"/>
        </w:rPr>
        <w:t>территории</w:t>
      </w:r>
    </w:p>
    <w:p w:rsidR="00997DE7" w:rsidRPr="00AD1859" w:rsidRDefault="00997DE7" w:rsidP="00997DE7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1859">
        <w:rPr>
          <w:rFonts w:ascii="Times New Roman" w:hAnsi="Times New Roman" w:cs="Times New Roman"/>
          <w:b/>
          <w:i/>
          <w:sz w:val="24"/>
          <w:szCs w:val="24"/>
        </w:rPr>
        <w:t>Подраздел 1</w:t>
      </w:r>
    </w:p>
    <w:p w:rsidR="00997DE7" w:rsidRPr="00AD1859" w:rsidRDefault="00997DE7" w:rsidP="00997DE7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Предназначение объекта:</w:t>
      </w:r>
    </w:p>
    <w:p w:rsidR="00997DE7" w:rsidRPr="00AD1859" w:rsidRDefault="00997DE7" w:rsidP="00997DE7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принадлежность (министерство, ведомство);</w:t>
      </w:r>
    </w:p>
    <w:p w:rsidR="00997DE7" w:rsidRPr="00AD1859" w:rsidRDefault="00997DE7" w:rsidP="00997DE7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дислокация;</w:t>
      </w:r>
    </w:p>
    <w:p w:rsidR="00997DE7" w:rsidRPr="00AD1859" w:rsidRDefault="00997DE7" w:rsidP="00997DE7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назначение;</w:t>
      </w:r>
    </w:p>
    <w:p w:rsidR="00997DE7" w:rsidRPr="00AD1859" w:rsidRDefault="00997DE7" w:rsidP="00997DE7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выпускаемая продукция и производственная мощность (всех видов);</w:t>
      </w:r>
    </w:p>
    <w:p w:rsidR="00997DE7" w:rsidRPr="00AD1859" w:rsidRDefault="00997DE7" w:rsidP="00997DE7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количество рабочих, в т.ч. инженерно - технических;</w:t>
      </w:r>
    </w:p>
    <w:p w:rsidR="00997DE7" w:rsidRPr="00AD1859" w:rsidRDefault="00997DE7" w:rsidP="00997DE7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НРС;</w:t>
      </w:r>
    </w:p>
    <w:p w:rsidR="00997DE7" w:rsidRPr="00AD1859" w:rsidRDefault="00997DE7" w:rsidP="00997DE7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наличие техники (по видам);</w:t>
      </w:r>
    </w:p>
    <w:p w:rsidR="00997DE7" w:rsidRPr="00AD1859" w:rsidRDefault="00997DE7" w:rsidP="00997DE7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выводы.</w:t>
      </w:r>
    </w:p>
    <w:p w:rsidR="00997DE7" w:rsidRPr="00AD1859" w:rsidRDefault="00997DE7" w:rsidP="00997DE7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 xml:space="preserve">Наличие химически-опасных, радиационно-опасных, </w:t>
      </w:r>
      <w:proofErr w:type="spellStart"/>
      <w:proofErr w:type="gramStart"/>
      <w:r w:rsidRPr="00AD1859">
        <w:rPr>
          <w:rFonts w:ascii="Times New Roman" w:hAnsi="Times New Roman" w:cs="Times New Roman"/>
          <w:sz w:val="24"/>
          <w:szCs w:val="24"/>
        </w:rPr>
        <w:t>взрыво-пожароопасных</w:t>
      </w:r>
      <w:proofErr w:type="spellEnd"/>
      <w:proofErr w:type="gramEnd"/>
      <w:r w:rsidRPr="00AD1859">
        <w:rPr>
          <w:rFonts w:ascii="Times New Roman" w:hAnsi="Times New Roman" w:cs="Times New Roman"/>
          <w:sz w:val="24"/>
          <w:szCs w:val="24"/>
        </w:rPr>
        <w:t xml:space="preserve"> веществ и материалов.</w:t>
      </w:r>
    </w:p>
    <w:p w:rsidR="00997DE7" w:rsidRDefault="00997DE7" w:rsidP="00997DE7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 xml:space="preserve">Построение объектового звена РСЧС.  </w:t>
      </w:r>
      <w:proofErr w:type="gramStart"/>
      <w:r w:rsidRPr="00AD1859">
        <w:rPr>
          <w:rFonts w:ascii="Times New Roman" w:hAnsi="Times New Roman" w:cs="Times New Roman"/>
          <w:sz w:val="24"/>
          <w:szCs w:val="24"/>
        </w:rPr>
        <w:t>Краткая характеристика, задачи, состав, службы (звенья), диспетчерские службы, система оповещения, управления.</w:t>
      </w:r>
      <w:proofErr w:type="gramEnd"/>
    </w:p>
    <w:p w:rsidR="00AD1859" w:rsidRPr="00AD1859" w:rsidRDefault="00AD1859" w:rsidP="00AD1859">
      <w:pPr>
        <w:tabs>
          <w:tab w:val="left" w:pos="36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97DE7" w:rsidRPr="00AD1859" w:rsidRDefault="00997DE7" w:rsidP="00AD1859">
      <w:pPr>
        <w:tabs>
          <w:tab w:val="left" w:pos="360"/>
        </w:tabs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AD1859">
        <w:rPr>
          <w:rFonts w:ascii="Times New Roman" w:hAnsi="Times New Roman" w:cs="Times New Roman"/>
          <w:b/>
          <w:i/>
          <w:sz w:val="24"/>
          <w:szCs w:val="24"/>
        </w:rPr>
        <w:t>Подраздел 2</w:t>
      </w:r>
    </w:p>
    <w:p w:rsidR="00997DE7" w:rsidRPr="00AD1859" w:rsidRDefault="00997DE7" w:rsidP="00997DE7">
      <w:pPr>
        <w:tabs>
          <w:tab w:val="left" w:pos="36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lastRenderedPageBreak/>
        <w:t>1. Краткая оценка возможной обстановки на объекте при возникновении     производственных аварий, катастроф и стихийных бедствий в т.ч. и на других объектах, в зону которых они попадают:</w:t>
      </w:r>
    </w:p>
    <w:p w:rsidR="00997DE7" w:rsidRPr="00AD1859" w:rsidRDefault="00997DE7" w:rsidP="00997DE7">
      <w:pPr>
        <w:numPr>
          <w:ilvl w:val="0"/>
          <w:numId w:val="4"/>
        </w:numPr>
        <w:tabs>
          <w:tab w:val="clear" w:pos="749"/>
          <w:tab w:val="left" w:pos="360"/>
          <w:tab w:val="num" w:pos="709"/>
        </w:tabs>
        <w:spacing w:after="0" w:line="240" w:lineRule="auto"/>
        <w:ind w:hanging="465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при авариях на объектах экономики, имеющих АХОВ;</w:t>
      </w:r>
    </w:p>
    <w:p w:rsidR="00997DE7" w:rsidRPr="00AD1859" w:rsidRDefault="00997DE7" w:rsidP="00997DE7">
      <w:pPr>
        <w:numPr>
          <w:ilvl w:val="0"/>
          <w:numId w:val="4"/>
        </w:numPr>
        <w:tabs>
          <w:tab w:val="clear" w:pos="749"/>
          <w:tab w:val="left" w:pos="360"/>
          <w:tab w:val="num" w:pos="709"/>
        </w:tabs>
        <w:spacing w:after="0" w:line="240" w:lineRule="auto"/>
        <w:ind w:hanging="465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при взрывах и пожарах;</w:t>
      </w:r>
    </w:p>
    <w:p w:rsidR="00997DE7" w:rsidRPr="00AD1859" w:rsidRDefault="00997DE7" w:rsidP="00997DE7">
      <w:pPr>
        <w:numPr>
          <w:ilvl w:val="0"/>
          <w:numId w:val="4"/>
        </w:numPr>
        <w:tabs>
          <w:tab w:val="clear" w:pos="749"/>
          <w:tab w:val="left" w:pos="360"/>
          <w:tab w:val="num" w:pos="709"/>
        </w:tabs>
        <w:spacing w:after="0" w:line="240" w:lineRule="auto"/>
        <w:ind w:hanging="465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при катастрофическом затоплении;</w:t>
      </w:r>
    </w:p>
    <w:p w:rsidR="00997DE7" w:rsidRPr="00AD1859" w:rsidRDefault="00997DE7" w:rsidP="00997DE7">
      <w:pPr>
        <w:numPr>
          <w:ilvl w:val="0"/>
          <w:numId w:val="4"/>
        </w:numPr>
        <w:tabs>
          <w:tab w:val="clear" w:pos="749"/>
          <w:tab w:val="left" w:pos="360"/>
          <w:tab w:val="num" w:pos="709"/>
        </w:tabs>
        <w:spacing w:after="0" w:line="240" w:lineRule="auto"/>
        <w:ind w:hanging="465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при радиационном и химическом загрязнении (заражении);</w:t>
      </w:r>
    </w:p>
    <w:p w:rsidR="00997DE7" w:rsidRPr="00AD1859" w:rsidRDefault="00997DE7" w:rsidP="00997DE7">
      <w:pPr>
        <w:numPr>
          <w:ilvl w:val="0"/>
          <w:numId w:val="4"/>
        </w:numPr>
        <w:tabs>
          <w:tab w:val="clear" w:pos="749"/>
          <w:tab w:val="left" w:pos="360"/>
          <w:tab w:val="num" w:pos="709"/>
        </w:tabs>
        <w:spacing w:after="0" w:line="240" w:lineRule="auto"/>
        <w:ind w:hanging="465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при массовых инфекционных заболеваниях.</w:t>
      </w:r>
    </w:p>
    <w:p w:rsidR="00997DE7" w:rsidRDefault="00997DE7" w:rsidP="00997DE7">
      <w:pPr>
        <w:numPr>
          <w:ilvl w:val="0"/>
          <w:numId w:val="1"/>
        </w:numPr>
        <w:tabs>
          <w:tab w:val="left" w:pos="36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Прогноз ущерба промышленного и численность пострадавших рабочих  и служащих при возникновении возможных чрезвычайных ситуаций.</w:t>
      </w:r>
    </w:p>
    <w:p w:rsidR="00AD1859" w:rsidRPr="00AD1859" w:rsidRDefault="00AD1859" w:rsidP="00AD1859">
      <w:pPr>
        <w:tabs>
          <w:tab w:val="left" w:pos="360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997DE7" w:rsidRPr="00AD1859" w:rsidRDefault="00997DE7" w:rsidP="00AD1859">
      <w:pPr>
        <w:tabs>
          <w:tab w:val="left" w:pos="360"/>
        </w:tabs>
        <w:ind w:left="283"/>
        <w:rPr>
          <w:rFonts w:ascii="Times New Roman" w:hAnsi="Times New Roman" w:cs="Times New Roman"/>
          <w:b/>
          <w:i/>
          <w:sz w:val="24"/>
          <w:szCs w:val="24"/>
        </w:rPr>
      </w:pPr>
      <w:r w:rsidRPr="00AD1859">
        <w:rPr>
          <w:rFonts w:ascii="Times New Roman" w:hAnsi="Times New Roman" w:cs="Times New Roman"/>
          <w:b/>
          <w:i/>
          <w:sz w:val="24"/>
          <w:szCs w:val="24"/>
        </w:rPr>
        <w:t>Подраздел 3</w:t>
      </w:r>
    </w:p>
    <w:p w:rsidR="00997DE7" w:rsidRPr="00AD1859" w:rsidRDefault="00997DE7" w:rsidP="00997DE7">
      <w:pPr>
        <w:tabs>
          <w:tab w:val="left" w:pos="36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1.  Предстоящие мероприятия (действия) объектового звена РСЧС по предупреждению или снижению последствий ЧС, по защите рабочих и  служащих, материальных ценностей,  а также проведения АСДНР при их возникновении и их ориентировочный объем.</w:t>
      </w:r>
    </w:p>
    <w:p w:rsidR="00997DE7" w:rsidRPr="00AD1859" w:rsidRDefault="00997DE7" w:rsidP="00997DE7">
      <w:pPr>
        <w:tabs>
          <w:tab w:val="left" w:pos="36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2. Создание и восполнение резерва финансовых и материальных ресурсов для    ликвидации ЧС.</w:t>
      </w:r>
    </w:p>
    <w:p w:rsidR="00997DE7" w:rsidRPr="00AD1859" w:rsidRDefault="00997DE7" w:rsidP="00997DE7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 xml:space="preserve">Осуществление наблюдения и </w:t>
      </w:r>
      <w:proofErr w:type="gramStart"/>
      <w:r w:rsidRPr="00AD185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AD1859">
        <w:rPr>
          <w:rFonts w:ascii="Times New Roman" w:hAnsi="Times New Roman" w:cs="Times New Roman"/>
          <w:sz w:val="24"/>
          <w:szCs w:val="24"/>
        </w:rPr>
        <w:t xml:space="preserve"> состоянием окружающей природной среды, обстановкой на объекте.</w:t>
      </w:r>
    </w:p>
    <w:p w:rsidR="00997DE7" w:rsidRPr="00AD1859" w:rsidRDefault="00997DE7" w:rsidP="00997DE7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Наличие на объекте транспортных сре</w:t>
      </w:r>
      <w:proofErr w:type="gramStart"/>
      <w:r w:rsidRPr="00AD1859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AD1859">
        <w:rPr>
          <w:rFonts w:ascii="Times New Roman" w:hAnsi="Times New Roman" w:cs="Times New Roman"/>
          <w:sz w:val="24"/>
          <w:szCs w:val="24"/>
        </w:rPr>
        <w:t>я эвакуации  рабочих и служащих из района ЧС.</w:t>
      </w:r>
    </w:p>
    <w:p w:rsidR="00997DE7" w:rsidRPr="00AD1859" w:rsidRDefault="00997DE7" w:rsidP="00997DE7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Расчеты на перевозку рабочих и служащих, членов их семей в случае эвакуации автомобильным, железнодорожным транспортом или комбинированным способом.</w:t>
      </w:r>
    </w:p>
    <w:p w:rsidR="00997DE7" w:rsidRPr="00AD1859" w:rsidRDefault="00997DE7" w:rsidP="00997DE7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 xml:space="preserve"> Общие выводы.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</w:p>
    <w:p w:rsidR="004463A7" w:rsidRDefault="004463A7" w:rsidP="004463A7">
      <w:pPr>
        <w:pStyle w:val="a3"/>
        <w:spacing w:before="0" w:beforeAutospacing="0" w:after="0" w:afterAutospacing="0"/>
        <w:ind w:firstLine="567"/>
        <w:jc w:val="both"/>
        <w:rPr>
          <w:rStyle w:val="a4"/>
        </w:rPr>
      </w:pPr>
      <w:r w:rsidRPr="004463A7">
        <w:rPr>
          <w:rStyle w:val="a4"/>
        </w:rPr>
        <w:t>4. Рекомендации по разработке раздела 2. «Мероприятия при угрозе и возникновении крупных производственных аварий, катастроф и стихийных бедствий» При угрозе возникновения крупных производственных аварий, катастроф и стихийных бедствий (режим повышенной готовности)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 подразделе 2.1 разработчики плана должны отразить содержание и сроки выполнения следующих мероприятий (с учетом специфики объекта):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оповещение руководства объекта, членов КЧС, объектовых аварийно-спасательных формирований, рабочих и служащих об угрозе возникновения чрезвычайной ситуации;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сбор руководящего состава предприятия (объекта), выявление причин ухудшения обстановки;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 xml:space="preserve">усиление наблюдения и </w:t>
      </w:r>
      <w:proofErr w:type="gramStart"/>
      <w:r w:rsidRPr="004463A7">
        <w:t>контроля за</w:t>
      </w:r>
      <w:proofErr w:type="gramEnd"/>
      <w:r w:rsidRPr="004463A7">
        <w:t xml:space="preserve"> обстановкой на объекте, диспетчерской службы;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профилактические противопожарные мероприятия;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профилактические медицинские и противоэпидемические мероприятия;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подготовка убежищ и укрытий к приему укрываемых;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подготовка к выдаче средств индивидуальной защиты;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эвакуация рабочих и служащих, приведение в готовность аварийно-спасательных формирований объекта.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 xml:space="preserve">Содержание мероприятий, выполняемых на объекте при угрозе возникновения чрезвычайной ситуации, зависит от специфики деятельности объекта и численности работающего на нем персонала. В соответствии с руководящими документами МЧС России и практикой планирования мероприятий РСЧС и ГО определены три основные категории объектов, на которых решаются вопросы защиты от чрезвычайных ситуаций в мирное и </w:t>
      </w:r>
      <w:r w:rsidRPr="004463A7">
        <w:lastRenderedPageBreak/>
        <w:t>военное время. Это организации, отнесенные к категориям по ГО, не отнесенные к ним с количеством работников свыше 200 и до 200 человек. Кроме того, в отдельную группу следует выделить малые предприятия с численностью работающих до 50 человек.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Поэтому и содержание мероприятий в разделе 2 в целом и в подразделе 2.1 в частности будет различным по объему.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Для потенциально опасных объектов экономики рекомендуется в подразделе 2.1 отражать следующие мероприятия: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оповещение руководящего состава объекта, членов КЧС через дежурного диспетчера по имеющимся средствам связи;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оповещение начальников структурных подразделений (цехов, отделов), формирований объекта дежурным диспетчером по решению председателя КЧС объекта;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сбор руководства объекта и членов КЧС на пункте управления или в другом заранее определенном месте (в зависимости от характера ЧС).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На практике время оповещения и сбора обычно составляет: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4463A7">
        <w:rPr>
          <w:b/>
        </w:rPr>
        <w:t>в рабочее время – 10-15 мин.;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4463A7">
        <w:rPr>
          <w:b/>
        </w:rPr>
        <w:t>в нерабочее время – 1-2 ч.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На приведение в готовность средств оповещения объекта планируется 1-2 мин.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На прогнозирование обстановки (при наличии времени) отводится до 30 минут.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proofErr w:type="gramStart"/>
      <w:r w:rsidRPr="004463A7">
        <w:t>Сроки приведения в готовность и численность формирований, планируемых для привлечения к ликвидации чрезвычайной ситуации, а также сроки подготовки к выдаче СИЗ, защитных сооружений устанавливаются председателем КЧС (руководителем объекта) в зависимости от реальных условий на момент угрозы возникновения чрезвычайной ситуации.</w:t>
      </w:r>
      <w:proofErr w:type="gramEnd"/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На подготовку автотранспорта для вывоза рабочих и служащих в безопасные районы отводится до 30 минут.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 xml:space="preserve">На </w:t>
      </w:r>
      <w:proofErr w:type="spellStart"/>
      <w:r w:rsidRPr="004463A7">
        <w:t>некатегорированных</w:t>
      </w:r>
      <w:proofErr w:type="spellEnd"/>
      <w:r w:rsidRPr="004463A7">
        <w:t xml:space="preserve"> предприятиях, с количеством работающих свыше 200 человек и до 200 человек содержание подраздела 2.1 будет отличаться только меньшим объемом мероприятий.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rPr>
          <w:rStyle w:val="a4"/>
        </w:rPr>
        <w:t>При возникновении крупных производственных аварий, катастроф и стихийных бедствий (режим чрезвычайной ситуации)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 зависимости от обстановки, масштабов прогнозируемой или возникшей чрезвычайной ситуации решением руководителя предприятия (председателя КЧС) на объекте может быть введен один из режимов функционирования РСЧС.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При возникновении ЧС вводится режим чрезвычайной ситуации в соответствии с подразделом 2.2 плана действий объекта экономики.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Содержание данного подраздела плана взаимосвязано с содержанием тех мероприятий, которые должны выполняться при возникновении аварий, катастроф или стихийных бедствий. Поэтому в нем отражаются мероприятия, проводимые на предприятии для каждого возможного вида чрезвычайной ситуации.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При этом планируемые мероприятия рекомендуется отражать в следующей последовательности: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а) порядок оповещения органов управления и сил объектового звена РСЧС, доклада в орган управления ГОЧС города (городского района), оповещения рабочих и служащих, а также населения микрорайонов, прилегающих к объекту экономики, о возникновении чрезвычайной ситуации; определение задач по организации разведки в зоне ЧС и прогнозированию развития обстановки;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б) приведение в готовность и развертывание сил и средств объекта, привлекаемых к АСДНР, их состав и сроки готовности, организацию работ;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в) защиту работников объекта и населения (объемы, сроки, порядок выполнения мероприятий и привлекаемые для этого силы и средства):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укрытие в защитных сооружениях;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обеспечение средствами индивидуальной защиты, приборами радиационной и химической разведки;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lastRenderedPageBreak/>
        <w:t>лечебно-эвакуационные и противоэпидемические мероприятия;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экстренная эвакуация персонала предприятия из опасных зон.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 xml:space="preserve">Факт наступления стихийного бедствия, аварии, природной или техногенной катастрофы может быть обнаружен рабочими и служащими предприятия, дежурными диспетчерскими службами потенциально опасных объектов, автоматизированными средствами (системами) наблюдения и </w:t>
      </w:r>
      <w:proofErr w:type="gramStart"/>
      <w:r w:rsidRPr="004463A7">
        <w:t>контроля за</w:t>
      </w:r>
      <w:proofErr w:type="gramEnd"/>
      <w:r w:rsidRPr="004463A7">
        <w:t xml:space="preserve"> опасными факторами, а также сторонними наблюдателями из числа населения.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 пункте а) разработчик плана действий должен определить первоочередные мероприятия, проводимые дежурными диспетчерами до прибытия руководства, сроки оповещения рабочих и служащих, а также населения, проживающего в опасной зоне вблизи объектов, если поражающие факторы чрезвычайной ситуации могут выйти за зону проектной застройки. Сроки и порядок доклада руководителя объекта органам управления ГОЧС города (района) и информирование взаимодействующих сил при проведении АСДНР.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Определить основные задачи разведки. Какими силами, в какие сроки и какие виды разведки проводить в зоне чрезвычайной ситуации.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 пункте б) необходимо отразить нормативные показатели приведения в готовность имеющихся на объекте сил и средств ликвидации ЧС, наблюдения и лабораторного контроля для каждого вида чрезвычайной ситуации. Определить порядок наращивания группировки сил РСЧС за счет второго и третьего эшелонов.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 пункте в) при определении мероприятий защиты работников объекта и населения следует определить использование основных средств защиты в зависимости от вида и масштаба чрезвычайной ситуации. При этом следует отразить порядок использования средств инженерной защиты и сроки укрытия в защитных сооружениях персонала.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Указать порядок использования средств индивидуальной защиты, места (пункты) их выдачи и режимы функционирования.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Определить основные мероприятия медицинской защиты рабочих и служащих. Указать сроки и количество привлекаемых медицинских работников объекта. При необходимости раскрыть вопросы противоэпидемических мероприятий.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При непосредственной угрозе жизни людей в случае возникновения чрезвычайной ситуации отразить вопросы экстренной эвакуации (вывода, вывоза) из опасной зоны.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При аварии с выбросом АХОВ производится экстренный вывод (вывоз) персонала, попадающего или попавшего в зону химического заражения, за границы распространения облака АХОВ. Возможный экстренный вывод (вывоз) рабочих и служащих должен планироваться заблаговременно по данным прогноза и отражаться в этом пункте плана действий.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rPr>
          <w:rStyle w:val="a4"/>
        </w:rPr>
        <w:t>Обеспечение действий сил и средств территориальной подсистемы РСЧС на предприятии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 подразделе 2.3 разработчиками плана действий объекта должны быть спланированы мероприятия, направленные на создание условий для организованного, бесперебойного и эффективного выполнения задач по ликвидации чрезвычайных ситуаций, а также жизнеобеспечения пострадавших и привлекаемых для проведения АСНДР сил.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Основными видами обеспечения являются: радиационная, химическая и биологическая защита, инженерное, техническое, медицинское, материальное, противопожарное, транспортное обеспечение, а также организация разведки и охраны общественного порядка.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Они включаются в виде пунктов подраздела 2.3, например: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•  Разведка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•  Инженерное обеспечение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•  Техническое обеспечение и так далее.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Содержание и объем подраздела 2.3 зависит от типа и особенностей объекта. Рекомендуется по каждому виду обеспечения отражать: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перечень необходимых сил и средств, материальных ресурсов;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сроки выполнения мероприятий;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lastRenderedPageBreak/>
        <w:t xml:space="preserve">должности и фамилии, </w:t>
      </w:r>
      <w:proofErr w:type="gramStart"/>
      <w:r w:rsidRPr="004463A7">
        <w:t>ответственных</w:t>
      </w:r>
      <w:proofErr w:type="gramEnd"/>
      <w:r w:rsidRPr="004463A7">
        <w:t xml:space="preserve"> за организацию того или иного вида обеспечения.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Если на объекте экономики созданы службы гражданской обороны, то мероприятия по обеспечению действий сил и сре</w:t>
      </w:r>
      <w:proofErr w:type="gramStart"/>
      <w:r w:rsidRPr="004463A7">
        <w:t>дств в чр</w:t>
      </w:r>
      <w:proofErr w:type="gramEnd"/>
      <w:r w:rsidRPr="004463A7">
        <w:t>езвычайных ситуациях мирного и военного времени подробно излагаются в планах этих служб, а в план действий (подраздел 2.3) выносятся в сокращенной форме. Если же службы гражданской обороны на объекте не созданы (нет базы для их создания), или созданы не полностью, то в подразделе 2.3 подробно излагается содержание мероприятий по всестороннему обеспечению.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Основными задачами разведки на объекте при возникновении чрезвычайной ситуации являются: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выявление обстановки на объекте;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определение характера и объема АСДНР;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выявление мест нахождения и состояния пострадавших, их количества, характера и степени поражения;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определение степени задымленности и загазованности объекта (при пожарах);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выявление степени радиоактивного загрязнения местности, зданий и сооружений (при попадании объекта в зону радиоактивного загрязнения);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уточнение состояния аварийного объекта;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уточнение обстановки в районе проведения АСДНР.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Разведка планируется и ведется до полного завершения аварийно-спасательных и других неотложных работ на объекте.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Ответственным за организацию и ведение разведки является начальник штаба (отдела, сектора) ГОЧС объекта.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Радиационная и химическая разведка проводится: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постами радиационного и химического наблюдения, формированиями радиационной и химической разведки объекта;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подразделениями специализированных военизированных пожарных частей;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специалистами объектовой лаборатории (взятие проб воздуха на зараженной АХОВ территории).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Инженерная разведка проводится силами звеньев механизации или аварийно-технических команд (бригад).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Пожарная разведка проводится подразделениями специализированных военизированных пожарных частей.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 xml:space="preserve">При обрушениях (разрушениях) жилых или производственных зданий (сооружений) инженерная разведка планируется силами территориальных аварийно-спасательных и поисково-спасательных отрядов, а также объектовых </w:t>
      </w:r>
      <w:proofErr w:type="spellStart"/>
      <w:r w:rsidRPr="004463A7">
        <w:t>аварийно-техничес-ких</w:t>
      </w:r>
      <w:proofErr w:type="spellEnd"/>
      <w:r w:rsidRPr="004463A7">
        <w:t xml:space="preserve"> команд.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Инженерное обеспечение включает: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инженерную разведку участка (объекта) предстоящих работ;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расчистку и содержание маршрутов ввода, проездов к участкам (объектам) проведения АСДНР;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обрушение неустойчивых конструкций зданий и сооружений;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выполнение неотложных работ по локализации повреждений на коммунально-энергетических сетях;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приведение в готовность защитных сооружений, укрытие рабочих и служащих в них.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Сроки выполнения некоторых мероприятий инженерного обеспечения разработчики плана могут определить с помощью ориентировочных нормативов, изложенных в табл. П.8.2.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proofErr w:type="gramStart"/>
      <w:r w:rsidRPr="004463A7">
        <w:t>Ответственным</w:t>
      </w:r>
      <w:proofErr w:type="gramEnd"/>
      <w:r w:rsidRPr="004463A7">
        <w:t xml:space="preserve"> за инженерное обеспечение назначается главный инженер предприятия.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Техническое обеспечение включает в себя: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организацию и своевременное проведение технического обслуживания и эксплуатации технических средств;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восстановление технических средств, вышедших из строя;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своевременное обеспечение техники запасными частями и ремонтными материалами.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lastRenderedPageBreak/>
        <w:t>Техническое обеспечение организуется начальником административно-хозяйственного отдела или отдела материально-технического обеспечения и осуществляется силами ремонтных подразделений объекта экономики и водителями машин.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Планируется техническое обеспечение на весь период проведения АСДНР.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Основными задачами медицинского обеспечения являются: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оказание медицинской помощи пострадавшим;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эвакуация пострадавших в медицинские учреждения;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оказание необходимой медицинской помощи личному составу аварийно-спасательных формирований, привлекаемому для проведения АСДНР;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предупреждение инфекционных заболеваний в местах (на объектах) проведения работ.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 зависимости от возможностей объекта для решения задач медицинского обеспечения могут привлекаться: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врачи, медицинский персонал поликлиник, медпунктов, здравпунктов;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санитарные звенья и санитарные посты объекта.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Сроки оказания медицинской помощи зависят от вида и тяжести поражения. При планировании оказания медицинской помощи пострадавшим можно принять, что оптимальными с момента поражения сроками являются: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оказание первой медицинской помощи – 0,5 ч;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оказание первой врачебной помощи – 4-6 ч.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proofErr w:type="gramStart"/>
      <w:r w:rsidRPr="004463A7">
        <w:t>Ответственным</w:t>
      </w:r>
      <w:proofErr w:type="gramEnd"/>
      <w:r w:rsidRPr="004463A7">
        <w:t xml:space="preserve"> за медицинское обеспечение при ликвидации чрезвычайной ситуации на объекте назначается начальник медицинской службы объекта (начальник объектовой поликлиники, медпункта, здравпункта).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Основной целью материального обеспечения при проведении АСДНР на объекте является своевременное и полное удовлетворение потребностей привлекаемых сил в горючем, смазочных материалах, продовольствии, вещевом, инженерно-техническом имуществе, воде и других материалах, а также организация их жизнеобеспечения и отдыха.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 xml:space="preserve">Обеспечение привлекаемых сил горячей пищей должно планироваться, как правило, три раза в сутки. Нормы обеспечения продуктами питания спасателей приведены в табл. П.7.3. </w:t>
      </w:r>
      <w:proofErr w:type="gramStart"/>
      <w:r w:rsidRPr="004463A7">
        <w:t>Ответственным</w:t>
      </w:r>
      <w:proofErr w:type="gramEnd"/>
      <w:r w:rsidRPr="004463A7">
        <w:t>, как правило, назначается директор объектовой столовой.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Дозаправка техники планируется на месте производства работ. Ответственным может быть определен один из начальников цехов (отделов).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При наличии химического заражения (аварии на химически опасном объекте) планируется выдача средств индивидуальной защиты со склада предприятия (ответственный – начальник штаба (отдела, сектора) ГОЧС).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Замена одежды и обуви может планироваться на санитарно-обмывочном пункте или в другом установленном месте.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Материальное обеспечение сил и сре</w:t>
      </w:r>
      <w:proofErr w:type="gramStart"/>
      <w:r w:rsidRPr="004463A7">
        <w:t>дств пр</w:t>
      </w:r>
      <w:proofErr w:type="gramEnd"/>
      <w:r w:rsidRPr="004463A7">
        <w:t>и проведении АСДНР организует начальник отдела материально-технического снабжения.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Противопожарное обеспечение включает: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ведение пожарной разведки маршрутов ввода, участков (объектов) ведения спасательных работ;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локализацию и тушение пожаров при вводе подразделений (формирований) на участки (объекты) ведения работ и в ходе работ;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спасение людей из горящих, задымленных зданий и сооружений.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Работы начинаются немедленно с момента обнаружения факта пожара и завершаются после ликвидации пожара.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Для выполнения задач противопожарного обеспечения целесообразно планировать военизированные пожарные части объектов (где они имеются), а также команды и отделения пожаротушения объектов.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Ответственным за противопожарное обеспечение может быть назначен штатный начальник пожарной части объекта (если она создана), начальник штаба (отдела, сектора) ГОЧС, начальник службы безопасности объекта.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lastRenderedPageBreak/>
        <w:t>Основными задачами транспортного обеспечения являются: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своевременная эвакуация рабочих и служащих (персонала) за пределы зоны поражения (заражения);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организация подвоза сил и сре</w:t>
      </w:r>
      <w:proofErr w:type="gramStart"/>
      <w:r w:rsidRPr="004463A7">
        <w:t>дств дл</w:t>
      </w:r>
      <w:proofErr w:type="gramEnd"/>
      <w:r w:rsidRPr="004463A7">
        <w:t>я проведения АСДНР на территории объекта.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Для выполнения задач транспортного обеспечения планируется: автотранспорт объекта и автотранспортных предприятий города (по согласованию с руководством этих предприятий и органами управления ГОЧС города или городского района).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proofErr w:type="gramStart"/>
      <w:r w:rsidRPr="004463A7">
        <w:t>Ответственным</w:t>
      </w:r>
      <w:proofErr w:type="gramEnd"/>
      <w:r w:rsidRPr="004463A7">
        <w:t xml:space="preserve"> за транспортное обеспечение назначается начальник автопарка, гаража или начальник отдела материально-технического снабжения.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Основными задачами охраны общественного порядка являются: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обеспечение безопасности рабочих и служащих (сотрудников) объекта;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организация оцепления зоны чрезвычайной ситуации;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осуществление пропускного режима на предприятие;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поддержание общественного порядка в районе (на объекте) проведения АСДНР.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Для выполнения задач охраны общественного порядка планируется привлекать: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силы и средства службы безопасности объекта;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силы и средства УВД (ОВД) города (городских районов);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команды (группы) охраны общественного порядка объекта.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proofErr w:type="gramStart"/>
      <w:r w:rsidRPr="004463A7">
        <w:t>Ответственным</w:t>
      </w:r>
      <w:proofErr w:type="gramEnd"/>
      <w:r w:rsidRPr="004463A7">
        <w:t xml:space="preserve"> за обеспечение общественного порядка на объекте назначается начальник службы безопасности.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rPr>
          <w:rStyle w:val="a4"/>
        </w:rPr>
        <w:t>Проведение аварийно-спасательных и других неотложных работ (АСДНР)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 основе организации АСДНР лежит заблаговременно разработанный план действий по предупреждению и ликвидации чрезвычайных ситуаций предприятия (учреждения, организации).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 возникновением стихийных бедствий, аварий, природных и техногенных катастроф, при выявлении опасных загрязнений (заражений) окружающей среды органы управления и силы РСЧС приводятся в готовность, а также вводятся планы действий.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Непосредственное руководство аварийно-спасательными и другими неотложными работами, координацией привлекаемых сил и средств осуществляет комиссия по чрезвычайным ситуациям объекта.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Если масштабы чрезвычайной ситуации таковы, что объектовая комиссия не может самостоятельно справиться с ее локализацией и ликвидацией, она обращается за помощью к вышестоящей комиссии по чрезвычайным ситуациям.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На объектовом уровне работу КЧС обеспечивает постоянно действующий штаб (отдел, сектор) ГОЧС или специально назначенное должностное лицо.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Аварийно-спасательные и другие неотложные работы организуются и проводятся в соответствии с решением председателя КЧС объекта.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Исходными данными для принятия решения на ликвидацию чрезвычайной ситуации являются: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задача, поставленная вышестоящим органом управления;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данные разведки об обстановке в зоне чрезвычайной ситуации;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выводы из оценки обстановки;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оценка возможностей имеющихся и прибывающих сил и средств ликвидации ЧС;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выводы из оценки местности, погоды, их возможного влияния на ход проведения АСДНР.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Управление ликвидацией чрезвычайной ситуации организуется из единого центра на основе принципа централизации и ведется в интересах решения общей основной задачи – проведения АСДНР в кратчайшие сроки и с минимальным ущербом.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Аварийно-спасательные и другие неотложные работы организуются и ведутся на основе единого замысла председателя КЧС объекта с предоставлением подчиненным инициативы в выборе конкретных методов и технологий проведения работ в соответствии с реальной обстановкой.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lastRenderedPageBreak/>
        <w:t>Развертывание органов управления и наращивание привлекаемых сил и сре</w:t>
      </w:r>
      <w:proofErr w:type="gramStart"/>
      <w:r w:rsidRPr="004463A7">
        <w:t>дств дл</w:t>
      </w:r>
      <w:proofErr w:type="gramEnd"/>
      <w:r w:rsidRPr="004463A7">
        <w:t>я проведения АСДНР осуществляется по мере приведения их в готовность и выдвижения к месту аварии или катастрофы.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 первую очередь в зону чрезвычайной ситуации вводятся подразделения разведки и аварийно-спасательные формирования (подразделения) постоянной готовности объекта, а также оперативные группы органов управления ГОЧС. Срок их прибытия для проведения АСДНР - до 30 мин. Этими силами организуются разведка и первоочередные мероприятия по защите населения.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Во втором эшелоне вводятся территориальные и ведомственные аварийно-спасательные формирования (при необходимости могут быть привлечены подразделения войск ГО), с помощью которых организуется проведение полномасштабных аварийно-спасательных и других неотложных работ. Срок их прибытия в район бедствия – не более трех часов.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 дальнейшем при необходимости осуществляется наращивание сил и средств, привлекаемых к ликвидации чрезвычайной ситуации. Срок прибытия этих сил – от трех часов до нескольких суток.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Проведение аварийно-спасательных и других неотложных работ включает следующие основные мероприятия: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оповещение органов управления ГОЧС, рабочих и служащих объекта, а также населения прилегающих территорий, если они попадают в зону чрезвычайной ситуации;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проведение разведки в зоне чрезвычайной ситуации, оценка обстановки и прогнозирование ее развития;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локализация и ликвидация очагов пожаров;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установление режима доступа в зону ЧС, охрана общественного порядка в ней;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поиск и извлечение пострадавших из-под завалов, эвакуация их в места сбора пораженных;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оказание пострадавшим первой медицинской, врачебной помощи и эвакуация их в лечебные учреждения;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локализация и ликвидация аварий на коммунально-энергетических сетях;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проделывание проходов и проездов в завалах и разборка завалов разрушенных зданий и сооружений;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санитарная обработка участников ликвидации чрезвычайной ситуации;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обеззараживание, дезактивация территории объекта зданий, сооружений, техники, транспорта и имущества;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проведение других неотложных работ.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Разведка осуществляется в целях уточнения обстановки, получения информации о состоянии пострадавших людей, характера их поражения, предполагаемых объемах АСДНР. Для ведения разведки из состава разведывательных и специальных подразделений и формирований назначаются разведывательные дозоры общей и специальной разведки.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Определение потребного количества разведывательных звеньев осуществляется по Методике расчета потребных сил и средств, приведенной в приложении 6 настоящего пособия.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Важнейшей составной частью технологии ведения аварийно-спасательных и других неотложных работ является поиск пострадавших, который ведется разведывательными подразделениями, специальными поисковыми группами аварийно-спасательных формирований.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После обнаружения пострадавших спасатели приступают к их извлечению из-под завалов разрушенных зданий и сооружений.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Основными способами деблокирования пострадавших, находящихся в разрушенных зданиях и сооружениях, являются разборка завала сверху, сплошная горизонтальная его разборка или деблокирование путем устройства лазов в завале.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Деблокирование пострадавших путем разборки завала применяется при нахождении пострадавших на небольшой глубине от поверхности завала. Эти работы, исходя из структуры завала, ведутся с использованием аварийно-спасательного инструмента.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lastRenderedPageBreak/>
        <w:t>Деблокирование пострадавших путем сплошной горизонтальной разборки завалов применяется при нахождении пострадавших на значительной глубине от поверхности завала. При этом работы ведутся с использованием инженерной техники и аварийно-спасательного инструмента.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Деблокирование пострадавших путем устройства лазов в завале осуществляется при наличии в завале пустот и полостей, позволяющих путем их расширения и фиксации неустойчивых элементов обеспечить доступ к пострадавшему и его эвакуацию из завала. При этом в основном используется аварийно-спасательный инструмент.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Спасение пострадавших, блокированных в замкнутых заваленных помещениях, проводится путем пробивания проемов в стенах и перекрытиях, устройства проходов к заваленным дверям и окнам. Пробивание проемов в стенах и перекрытиях с учетом их толщины осуществляется с использованием средств малой механизации.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Спасение пострадавших, находящихся на верхних этажах разрушенных (горящих) зданий и сооружений, осуществляется: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по сохранившимся и временно восстановленным лестничным маршам;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 применением автоподъемников при высоте нахождения пострадавших до 10 м;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 xml:space="preserve">с применением </w:t>
      </w:r>
      <w:proofErr w:type="spellStart"/>
      <w:r w:rsidRPr="004463A7">
        <w:t>автолестниц</w:t>
      </w:r>
      <w:proofErr w:type="spellEnd"/>
      <w:r w:rsidRPr="004463A7">
        <w:t xml:space="preserve"> при высоте нахождения пострадавших до 30 м.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Опыт ликвидации чрезвычайных ситуаций показывает, что спасение пострадавших при разрушении зданий и сооружений наиболее целесообразно проводить звеньями ручной разборки и спасательными механизированными группами.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Состав звена ручной разборки и спасательной механизированной группы, а также расчет в их потребности для проведения АСДНР приведен в методике расчета потребных сил и сре</w:t>
      </w:r>
      <w:proofErr w:type="gramStart"/>
      <w:r w:rsidRPr="004463A7">
        <w:t>дств в пр</w:t>
      </w:r>
      <w:proofErr w:type="gramEnd"/>
      <w:r w:rsidRPr="004463A7">
        <w:t>иложении 6 настоящего пособия.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При пожарах спасение людей, заблокированных в горящих зданиях и сооружениях, проводится с использованием пожарных лестниц, автоподъемников и автовышек, а также с помощью спасательных рукавов. В крайних случаях применяется растянутый брезент или другой прочный материал в качестве ловушек при приземлении пострадавших, выпрыгивающих из горящих зданий.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 xml:space="preserve">При авариях на </w:t>
      </w:r>
      <w:proofErr w:type="spellStart"/>
      <w:r w:rsidRPr="004463A7">
        <w:t>радиационно</w:t>
      </w:r>
      <w:proofErr w:type="spellEnd"/>
      <w:r w:rsidRPr="004463A7">
        <w:t xml:space="preserve"> или химически опасных объектах основными способами спасения людей являются вывод (вынос) пораженных из зон действия поражающих факторов, использование индивидуальных средств защиты, оказание своевременной медицинской помощи, удаление радиоактивных веществ или АХОВ с открытых участков кожного покрова, применение радиозащитных средств и антидотов.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 ходе аварийно-спасательных и других неотложных работ организуется и проводится всестороннее их обеспечение.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Аварийно-спасательные и другие неотложные работы ведутся, как правило, непрерывно, днем и ночью, в любую погоду. При крупных авариях и катастрофах, больших объемах АСДНР и в сложных условиях их проведения работы организуются в 2-3 смены. Смена формирований (подразделений) проводится непосредственно на рабочих местах. При этом тяжелая инженерная техника обычно не выводится, а передается подразделению (формированию), прибывшему на смену, непосредственно на месте работ.</w:t>
      </w:r>
    </w:p>
    <w:p w:rsid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Чрезвычайная ситуация считается ликвидированной, когда устранена или снижена до приемлемого уровня непосредственная угроза жизни и здоровью людей, локализовано или подавлено воздействие поражающих факторов. Решение о завершении АСДНР принимает руководитель работ (председатель КЧС), осуществлявший руководство ликвидацией чрезвычайной ситуации.</w:t>
      </w:r>
    </w:p>
    <w:p w:rsidR="00CA2866" w:rsidRPr="004463A7" w:rsidRDefault="00CA2866" w:rsidP="004463A7">
      <w:pPr>
        <w:pStyle w:val="a3"/>
        <w:spacing w:before="0" w:beforeAutospacing="0" w:after="0" w:afterAutospacing="0"/>
        <w:ind w:firstLine="567"/>
        <w:jc w:val="both"/>
      </w:pP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rPr>
          <w:rStyle w:val="a4"/>
        </w:rPr>
        <w:t>Организация взаимодействия между органами и силами, привлекаемыми к работам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Непременным условием высокой эффективности действий органов управления и сил при ликвидации чрезвычайной ситуации является организация и поддержание тесного взаимодействия между всеми участниками аварийно-спасательных и других неотложных работ.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lastRenderedPageBreak/>
        <w:t>Сущность взаимодействия состоит в целенаправленной управленческой деятельности, согласованной по целям, задачам, месту, времени и способам действий органов управления и сил РСЧС на всех этапах работ. Взаимодействие организуется заблаговременно еще на стадии разработки и согласования планов действий, совершенствуется при их ежегодном уточнении, а также уточняется при угрозе и возникновении конкретной чрезвычайной ситуации.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Поэтому на этапе планирования основные вопросы взаимодействия при проведении АСДНР отражаются в подразделе 2.5 плана действий.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Взаимодействие с КЧС города (городского района) и соседних предприятий рекомендуется отрабатывать по вопросам: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сбора и обмена информацией о чрезвычайной ситуации;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привлечения сил и сре</w:t>
      </w:r>
      <w:proofErr w:type="gramStart"/>
      <w:r w:rsidRPr="004463A7">
        <w:t>дств дл</w:t>
      </w:r>
      <w:proofErr w:type="gramEnd"/>
      <w:r w:rsidRPr="004463A7">
        <w:t>я ликвидации ЧС;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последовательности проведения АСДНР.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proofErr w:type="gramStart"/>
      <w:r w:rsidRPr="004463A7">
        <w:t>По вопросам сбора и обмена информацией о чрезвычайной ситуации штаб (отдел, сектор) ГОЧС объекта должен регулярно докладывать в управление ГОЧС города (городского района) о состоянии дел в ходе проведения АСДНР и получать, в свою очередь, данные о наличии и возможностях привлекаемых территориальных сил и средств городского звена территориальной подсистемы РСЧС и другие необходимые сведения.</w:t>
      </w:r>
      <w:proofErr w:type="gramEnd"/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По отдельным специальным вопросам КЧС и штаб (отдел, сектор) ГОЧС предприятия взаимодействуют с городскими (районными) органами управления внутренних дел, медицинской, противопожарной и аварийно-техническими службами.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Участие городских служб может потребоваться при ликвидации чрезвычайной ситуации, связанной с проведением работ по обеззараживанию территории, зданий и помещений, поиску и извлечению пострадавших из-под завалов, для оказания квалифицированной медицинской помощи пострадавшим.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По вопросам привлечения сил и сре</w:t>
      </w:r>
      <w:proofErr w:type="gramStart"/>
      <w:r w:rsidRPr="004463A7">
        <w:t>дств дл</w:t>
      </w:r>
      <w:proofErr w:type="gramEnd"/>
      <w:r w:rsidRPr="004463A7">
        <w:t>я ликвидации ЧС штаб (отдел, сектор) ГОЧС согласовывает: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порядок выдвижения разведывательных формирований (подразделений) и их действия в зоне чрезвычайной ситуации;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действия аварийно-спасательных формирований по взаимному обеспечению выхода к участкам (объектам, местам) проведения АСДНР, устройству проездов и проходов в завалах, поиску и деблокированию пострадавших из-под завалов и разрушенных зданий;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 xml:space="preserve">порядок оказания </w:t>
      </w:r>
      <w:r w:rsidR="0011549F">
        <w:t>перво</w:t>
      </w:r>
      <w:r w:rsidRPr="004463A7">
        <w:t>й помощи, места пунктов сбора пораженных, пути и способы эвакуации на них;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организацию связи и порядок передачи информации;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сигналы управления, оповещения и порядок действия по ним.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По вопросам последовательности проведения АСДНР уточняется, какими силами и с какого времени выполняются те или иные технологические операции по ликвидации последствий чрезвычайной ситуации. В ходе проведения АСДНР поддержание взаимодействия достигается единым оперативным планированием, постановкой и уточнением задач с учетом хода работ и изменений обстановки, отдачей согласованных по содержанию распоряжений, непрерывной координацией действий и контролем их результатов.</w:t>
      </w:r>
    </w:p>
    <w:p w:rsid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proofErr w:type="gramStart"/>
      <w:r w:rsidRPr="004463A7">
        <w:t>Взаимодействующие органы управления, решая совместные задачи, должны: знать обстановку в зоне чрезвычайной ситуации и постоянно уточнять данные о ней; правильно понимать замысел руководителя спасательных работ и задачи совместно проводимых мероприятий; поддерживать между собой непрерывную связь и осуществлять взаимное информирование; организовывать совместную подготовку и планирование проводимых мероприятий; согласовывать вопросы управления, разведки и всех видов обеспечения.</w:t>
      </w:r>
      <w:proofErr w:type="gramEnd"/>
    </w:p>
    <w:p w:rsidR="00CA2866" w:rsidRDefault="00CA2866" w:rsidP="004463A7">
      <w:pPr>
        <w:pStyle w:val="a3"/>
        <w:spacing w:before="0" w:beforeAutospacing="0" w:after="0" w:afterAutospacing="0"/>
        <w:ind w:firstLine="567"/>
        <w:jc w:val="both"/>
      </w:pPr>
    </w:p>
    <w:p w:rsidR="00CA2866" w:rsidRPr="004463A7" w:rsidRDefault="00CA2866" w:rsidP="004463A7">
      <w:pPr>
        <w:pStyle w:val="a3"/>
        <w:spacing w:before="0" w:beforeAutospacing="0" w:after="0" w:afterAutospacing="0"/>
        <w:ind w:firstLine="567"/>
        <w:jc w:val="both"/>
      </w:pP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rPr>
          <w:rStyle w:val="a4"/>
        </w:rPr>
        <w:t>Управление мероприятиями и действиями сил в ЧС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lastRenderedPageBreak/>
        <w:t>В данном подразделе разработчикам плана действий рекомендуется отразить организационные и технические мероприятия по управлению предупреждением и ликвидацией возможных чрезвычайных ситуаций.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Данные мероприятия целесообразно планировать в следующей последовательности: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организация управления проведением АСДНР на объекте (кто осуществляет общее управление спасательными работами и откуда; где находится пункт управления, состав пункта управления и выделяемого от него подвижного пункта управления);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порядок и сроки занятия членами КЧС и другими должностными лицами пункта управления;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организация оповещения и информирования руководящего состава, рабочих и служащих (сотрудников) об обстановке и действиях в зоне ЧС;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состав оперативной группы КЧС объекта непосредственно на участке проведения аварийно-спасательных работ;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организация связи с подчиненными, вышестоящими и взаимодействующими органами управления (по телефонам местной связи, городской АТС, диспетчерской связи, с помощью радиостанций; также указывается время готовности сре</w:t>
      </w:r>
      <w:proofErr w:type="gramStart"/>
      <w:r w:rsidRPr="004463A7">
        <w:t>дств св</w:t>
      </w:r>
      <w:proofErr w:type="gramEnd"/>
      <w:r w:rsidRPr="004463A7">
        <w:t>язи).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В завершении подраздела указывается, что схемы организации управления, оповещения и связи приведены в приложении 5 к плану действий.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Такая структура подраздела 2.6 характерна для крупных промышленных предприятий (машиностроительных и металлообрабатывающих заводов, химических и нефтеперерабатывающих предприятий, транспортных объектов, которые занимают большие площади и размещаются в различных зданиях и сооружениях).</w:t>
      </w:r>
    </w:p>
    <w:p w:rsidR="004463A7" w:rsidRP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На таких объектах запасной пункт управления размещается в одном из защитных сооружений, имеется подвижный пункт управления, диспетчерская связь. В состав КЧС включается 20-30 человек, создается оперативная группа.</w:t>
      </w:r>
    </w:p>
    <w:p w:rsidR="004463A7" w:rsidRDefault="004463A7" w:rsidP="004463A7">
      <w:pPr>
        <w:pStyle w:val="a3"/>
        <w:spacing w:before="0" w:beforeAutospacing="0" w:after="0" w:afterAutospacing="0"/>
        <w:ind w:firstLine="567"/>
        <w:jc w:val="both"/>
      </w:pPr>
      <w:r w:rsidRPr="004463A7">
        <w:t>На объектах с небольшой численностью персонала, расположенных в одном или двух-трех зданиях (предприятия торговли и питания, гостиницы, общеобразовательные учреждения и другие) управление ликвидацией чрезвычайной ситуации осуществляется из рабочего кабинета руководителя (директора) учреждения и запасные пункты не планируются. Оперативные группы при КЧС обычно не создаются.</w:t>
      </w:r>
    </w:p>
    <w:p w:rsidR="00997DE7" w:rsidRDefault="00997DE7" w:rsidP="004463A7">
      <w:pPr>
        <w:pStyle w:val="a3"/>
        <w:spacing w:before="0" w:beforeAutospacing="0" w:after="0" w:afterAutospacing="0"/>
        <w:ind w:firstLine="567"/>
        <w:jc w:val="both"/>
      </w:pPr>
    </w:p>
    <w:p w:rsidR="00997DE7" w:rsidRDefault="00997DE7" w:rsidP="00997DE7">
      <w:pPr>
        <w:spacing w:after="0" w:line="240" w:lineRule="auto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Раздел II</w:t>
      </w:r>
    </w:p>
    <w:p w:rsidR="00997DE7" w:rsidRDefault="00997DE7" w:rsidP="00997DE7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Мероприятия при угрозе и возникновении </w:t>
      </w:r>
      <w:proofErr w:type="gramStart"/>
      <w:r>
        <w:rPr>
          <w:b/>
          <w:sz w:val="28"/>
        </w:rPr>
        <w:t>крупных</w:t>
      </w:r>
      <w:proofErr w:type="gramEnd"/>
    </w:p>
    <w:p w:rsidR="00997DE7" w:rsidRDefault="00997DE7" w:rsidP="00997DE7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 производственных аварий, катастроф и стихийных бедствий.</w:t>
      </w:r>
    </w:p>
    <w:p w:rsidR="00997DE7" w:rsidRDefault="00997DE7" w:rsidP="00997DE7">
      <w:pPr>
        <w:spacing w:after="0" w:line="240" w:lineRule="auto"/>
        <w:jc w:val="center"/>
        <w:rPr>
          <w:b/>
          <w:sz w:val="28"/>
          <w:u w:val="single"/>
        </w:rPr>
      </w:pPr>
    </w:p>
    <w:p w:rsidR="00997DE7" w:rsidRPr="00AD1859" w:rsidRDefault="00997DE7" w:rsidP="00997DE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185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Подраздел 1</w:t>
      </w:r>
    </w:p>
    <w:p w:rsidR="00997DE7" w:rsidRPr="00AD1859" w:rsidRDefault="00997DE7" w:rsidP="00997DE7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1859">
        <w:rPr>
          <w:rFonts w:ascii="Times New Roman" w:hAnsi="Times New Roman" w:cs="Times New Roman"/>
          <w:i/>
          <w:sz w:val="24"/>
          <w:szCs w:val="24"/>
        </w:rPr>
        <w:t>При угрозе возникновения крупных производственных  аварий, катастроф и  стихийных бедствий (</w:t>
      </w:r>
      <w:r w:rsidRPr="00AD1859">
        <w:rPr>
          <w:rFonts w:ascii="Times New Roman" w:hAnsi="Times New Roman" w:cs="Times New Roman"/>
          <w:b/>
          <w:i/>
          <w:sz w:val="24"/>
          <w:szCs w:val="24"/>
        </w:rPr>
        <w:t>режим повышенной готовности</w:t>
      </w:r>
      <w:r w:rsidRPr="00AD1859">
        <w:rPr>
          <w:rFonts w:ascii="Times New Roman" w:hAnsi="Times New Roman" w:cs="Times New Roman"/>
          <w:i/>
          <w:sz w:val="24"/>
          <w:szCs w:val="24"/>
        </w:rPr>
        <w:t>)</w:t>
      </w:r>
    </w:p>
    <w:p w:rsidR="00997DE7" w:rsidRPr="00AD1859" w:rsidRDefault="00997DE7" w:rsidP="00997DE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а) порядок оповещения органов управления объектового звена, нештатных аварийно - спасательных формирований, рабочих и служащих, населения вблизи объекта об угрозе возникновения ЧС;</w:t>
      </w:r>
    </w:p>
    <w:p w:rsidR="00997DE7" w:rsidRPr="00AD1859" w:rsidRDefault="00997DE7" w:rsidP="00997DE7">
      <w:pPr>
        <w:pStyle w:val="a9"/>
        <w:ind w:firstLine="360"/>
        <w:rPr>
          <w:sz w:val="24"/>
          <w:szCs w:val="24"/>
        </w:rPr>
      </w:pPr>
      <w:r w:rsidRPr="00AD1859">
        <w:rPr>
          <w:sz w:val="24"/>
          <w:szCs w:val="24"/>
        </w:rPr>
        <w:t>б) объем, сроки, привлекаемые силы и средства, порядок осуществления мероприятий по предупреждению или снижению воздействия ЧС;</w:t>
      </w:r>
    </w:p>
    <w:p w:rsidR="00997DE7" w:rsidRPr="00AD1859" w:rsidRDefault="00997DE7" w:rsidP="00997DE7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приведение в готовность сил и средств объектового звена, имеющихся защитных сооружений, заглубленных помещений, герметизации наземных зданий и сооружений,  укрытия в них рабочих и служащих;</w:t>
      </w:r>
    </w:p>
    <w:p w:rsidR="00997DE7" w:rsidRPr="00AD1859" w:rsidRDefault="00997DE7" w:rsidP="00997DE7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 xml:space="preserve">подготовка к выдаче рабочим и служащим </w:t>
      </w:r>
      <w:proofErr w:type="gramStart"/>
      <w:r w:rsidRPr="00AD1859">
        <w:rPr>
          <w:rFonts w:ascii="Times New Roman" w:hAnsi="Times New Roman" w:cs="Times New Roman"/>
          <w:sz w:val="24"/>
          <w:szCs w:val="24"/>
        </w:rPr>
        <w:t>СИЗ</w:t>
      </w:r>
      <w:proofErr w:type="gramEnd"/>
      <w:r w:rsidRPr="00AD1859">
        <w:rPr>
          <w:rFonts w:ascii="Times New Roman" w:hAnsi="Times New Roman" w:cs="Times New Roman"/>
          <w:sz w:val="24"/>
          <w:szCs w:val="24"/>
        </w:rPr>
        <w:t>;</w:t>
      </w:r>
    </w:p>
    <w:p w:rsidR="00997DE7" w:rsidRPr="00AD1859" w:rsidRDefault="00997DE7" w:rsidP="00997DE7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приведение в готовность автотранспорта и загородной зоны для эвакуации рабочих, служащих и членов их семей;</w:t>
      </w:r>
    </w:p>
    <w:p w:rsidR="00997DE7" w:rsidRPr="00AD1859" w:rsidRDefault="00997DE7" w:rsidP="00997DE7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lastRenderedPageBreak/>
        <w:t>проведение мероприятий по медицинской и противоэпидемиологической защите рабочих и служащих;</w:t>
      </w:r>
    </w:p>
    <w:p w:rsidR="00997DE7" w:rsidRPr="00AD1859" w:rsidRDefault="00997DE7" w:rsidP="00997DE7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проведение профилактических противопожарных мероприятий и подготовка к безаварийной работе производства;</w:t>
      </w:r>
    </w:p>
    <w:p w:rsidR="00997DE7" w:rsidRPr="00AD1859" w:rsidRDefault="00997DE7" w:rsidP="00997DE7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организация и проведение надзора и контроля в области защиты рабочих и служащих  и территории объекта от ЧС.</w:t>
      </w:r>
    </w:p>
    <w:p w:rsidR="00997DE7" w:rsidRPr="00AD1859" w:rsidRDefault="00997DE7" w:rsidP="00AD1859">
      <w:pPr>
        <w:tabs>
          <w:tab w:val="left" w:pos="360"/>
        </w:tabs>
        <w:ind w:left="38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185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Подраздел 2</w:t>
      </w:r>
    </w:p>
    <w:p w:rsidR="00997DE7" w:rsidRPr="00AD1859" w:rsidRDefault="00997DE7" w:rsidP="00997DE7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1859">
        <w:rPr>
          <w:rFonts w:ascii="Times New Roman" w:hAnsi="Times New Roman" w:cs="Times New Roman"/>
          <w:i/>
          <w:sz w:val="24"/>
          <w:szCs w:val="24"/>
        </w:rPr>
        <w:t>При возникновении крупных производственных аварий, катастроф и стихийных бедствий (</w:t>
      </w:r>
      <w:r w:rsidRPr="00AD1859">
        <w:rPr>
          <w:rFonts w:ascii="Times New Roman" w:hAnsi="Times New Roman" w:cs="Times New Roman"/>
          <w:b/>
          <w:i/>
          <w:sz w:val="24"/>
          <w:szCs w:val="24"/>
        </w:rPr>
        <w:t>чрезвычайный режим</w:t>
      </w:r>
      <w:r w:rsidRPr="00AD1859">
        <w:rPr>
          <w:rFonts w:ascii="Times New Roman" w:hAnsi="Times New Roman" w:cs="Times New Roman"/>
          <w:i/>
          <w:sz w:val="24"/>
          <w:szCs w:val="24"/>
        </w:rPr>
        <w:t>):</w:t>
      </w:r>
    </w:p>
    <w:p w:rsidR="00997DE7" w:rsidRPr="00AD1859" w:rsidRDefault="00997DE7" w:rsidP="00997DE7">
      <w:pPr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ab/>
        <w:t>а) порядок оповещения руководящего состава  объектового звена, нештатных аварийно - спасательных формирований рабочих и служащих, населения вблизи объекта  о возникновении ЧС, организации разведки в районе ЧС и  прогнозирование обстановки;</w:t>
      </w:r>
    </w:p>
    <w:p w:rsidR="00997DE7" w:rsidRPr="00AD1859" w:rsidRDefault="00997DE7" w:rsidP="00997DE7">
      <w:pPr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ab/>
        <w:t>б) приведение в готовность и развертывание сил и средств объектового звена, привлекаемых к АСДНР, их состав, сроки готовности. Организация работ;</w:t>
      </w:r>
    </w:p>
    <w:p w:rsidR="00997DE7" w:rsidRPr="00AD1859" w:rsidRDefault="00997DE7" w:rsidP="00997DE7">
      <w:pPr>
        <w:ind w:left="283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в) защита рабочих и служащих (объемы, сроки, порядок осуществления мероприятий и привлекаемые для их выполнения силы и средства):</w:t>
      </w:r>
    </w:p>
    <w:p w:rsidR="00997DE7" w:rsidRPr="00AD1859" w:rsidRDefault="00997DE7" w:rsidP="00997DE7">
      <w:pPr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укрытия в защитных сооружениях;</w:t>
      </w:r>
    </w:p>
    <w:p w:rsidR="00997DE7" w:rsidRPr="00AD1859" w:rsidRDefault="00997DE7" w:rsidP="00997DE7">
      <w:pPr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 xml:space="preserve">обеспечение </w:t>
      </w:r>
      <w:proofErr w:type="gramStart"/>
      <w:r w:rsidRPr="00AD1859">
        <w:rPr>
          <w:rFonts w:ascii="Times New Roman" w:hAnsi="Times New Roman" w:cs="Times New Roman"/>
          <w:sz w:val="24"/>
          <w:szCs w:val="24"/>
        </w:rPr>
        <w:t>СИЗ</w:t>
      </w:r>
      <w:proofErr w:type="gramEnd"/>
      <w:r w:rsidRPr="00AD1859">
        <w:rPr>
          <w:rFonts w:ascii="Times New Roman" w:hAnsi="Times New Roman" w:cs="Times New Roman"/>
          <w:sz w:val="24"/>
          <w:szCs w:val="24"/>
        </w:rPr>
        <w:t>, приборами радиационной и химической разведки;</w:t>
      </w:r>
    </w:p>
    <w:p w:rsidR="00997DE7" w:rsidRPr="00AD1859" w:rsidRDefault="00997DE7" w:rsidP="00997DE7">
      <w:pPr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лечебно - эвакуационные и противоэпидемиологические мероприятия;</w:t>
      </w:r>
    </w:p>
    <w:p w:rsidR="00997DE7" w:rsidRPr="00AD1859" w:rsidRDefault="00997DE7" w:rsidP="00997DE7">
      <w:pPr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эвакуация рабочих и служащих.</w:t>
      </w:r>
    </w:p>
    <w:p w:rsidR="00997DE7" w:rsidRPr="00AD1859" w:rsidRDefault="00997DE7" w:rsidP="00997DE7">
      <w:pPr>
        <w:tabs>
          <w:tab w:val="left" w:pos="360"/>
        </w:tabs>
        <w:ind w:left="6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185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</w:t>
      </w:r>
      <w:r w:rsidRPr="00AD185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</w:t>
      </w:r>
      <w:r w:rsidRPr="00AD1859">
        <w:rPr>
          <w:rFonts w:ascii="Times New Roman" w:hAnsi="Times New Roman" w:cs="Times New Roman"/>
          <w:i/>
          <w:sz w:val="24"/>
          <w:szCs w:val="24"/>
        </w:rPr>
        <w:t>Подраздел 3</w:t>
      </w:r>
    </w:p>
    <w:p w:rsidR="00997DE7" w:rsidRPr="00AD1859" w:rsidRDefault="00997DE7" w:rsidP="00997DE7">
      <w:pPr>
        <w:tabs>
          <w:tab w:val="left" w:pos="360"/>
        </w:tabs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1859">
        <w:rPr>
          <w:rFonts w:ascii="Times New Roman" w:hAnsi="Times New Roman" w:cs="Times New Roman"/>
          <w:i/>
          <w:sz w:val="24"/>
          <w:szCs w:val="24"/>
        </w:rPr>
        <w:t>Обеспечение действий сил и средств объектового звена, привлекаемых для проведения АСДНР, а также для осуществления мероприятий по защите рабочих и служащих.</w:t>
      </w:r>
    </w:p>
    <w:p w:rsidR="00997DE7" w:rsidRPr="00AD1859" w:rsidRDefault="00997DE7" w:rsidP="00997DE7">
      <w:pPr>
        <w:tabs>
          <w:tab w:val="left" w:pos="360"/>
        </w:tabs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185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Подраздел 4</w:t>
      </w:r>
    </w:p>
    <w:p w:rsidR="00997DE7" w:rsidRPr="00AD1859" w:rsidRDefault="00997DE7" w:rsidP="00997DE7">
      <w:pPr>
        <w:tabs>
          <w:tab w:val="left" w:pos="360"/>
        </w:tabs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1859">
        <w:rPr>
          <w:rFonts w:ascii="Times New Roman" w:hAnsi="Times New Roman" w:cs="Times New Roman"/>
          <w:i/>
          <w:sz w:val="24"/>
          <w:szCs w:val="24"/>
        </w:rPr>
        <w:t>Проведение АСДНР по устранению непосредственной опасности для жизни и здоровья рабочих и служащих. Привлекаемые для этого силы и средства объектового звена.</w:t>
      </w:r>
    </w:p>
    <w:p w:rsidR="00997DE7" w:rsidRPr="00AD1859" w:rsidRDefault="00997DE7" w:rsidP="00997DE7">
      <w:pPr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185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Подраздел 5</w:t>
      </w:r>
    </w:p>
    <w:p w:rsidR="00997DE7" w:rsidRPr="00AD1859" w:rsidRDefault="00997DE7" w:rsidP="00997DE7">
      <w:pPr>
        <w:tabs>
          <w:tab w:val="left" w:pos="360"/>
        </w:tabs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1859">
        <w:rPr>
          <w:rFonts w:ascii="Times New Roman" w:hAnsi="Times New Roman" w:cs="Times New Roman"/>
          <w:i/>
          <w:sz w:val="24"/>
          <w:szCs w:val="24"/>
        </w:rPr>
        <w:t>Взаимодействие с КЧС и ОПБ соседних объектов, общественными  организациями по вопросам сбора и обмена информацией о ЧС, направления сил и сре</w:t>
      </w:r>
      <w:proofErr w:type="gramStart"/>
      <w:r w:rsidRPr="00AD1859">
        <w:rPr>
          <w:rFonts w:ascii="Times New Roman" w:hAnsi="Times New Roman" w:cs="Times New Roman"/>
          <w:i/>
          <w:sz w:val="24"/>
          <w:szCs w:val="24"/>
        </w:rPr>
        <w:t>дств дл</w:t>
      </w:r>
      <w:proofErr w:type="gramEnd"/>
      <w:r w:rsidRPr="00AD1859">
        <w:rPr>
          <w:rFonts w:ascii="Times New Roman" w:hAnsi="Times New Roman" w:cs="Times New Roman"/>
          <w:i/>
          <w:sz w:val="24"/>
          <w:szCs w:val="24"/>
        </w:rPr>
        <w:t>я их  ликвидации.</w:t>
      </w:r>
    </w:p>
    <w:p w:rsidR="00997DE7" w:rsidRPr="00AD1859" w:rsidRDefault="00997DE7" w:rsidP="00997DE7">
      <w:pPr>
        <w:tabs>
          <w:tab w:val="left" w:pos="360"/>
        </w:tabs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185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Подраздел 6</w:t>
      </w:r>
    </w:p>
    <w:p w:rsidR="00997DE7" w:rsidRPr="00AD1859" w:rsidRDefault="00997DE7" w:rsidP="00997DE7">
      <w:pPr>
        <w:tabs>
          <w:tab w:val="left" w:pos="360"/>
        </w:tabs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1859">
        <w:rPr>
          <w:rFonts w:ascii="Times New Roman" w:hAnsi="Times New Roman" w:cs="Times New Roman"/>
          <w:i/>
          <w:sz w:val="24"/>
          <w:szCs w:val="24"/>
        </w:rPr>
        <w:t>Управление мероприятиями  объектового звена:</w:t>
      </w:r>
    </w:p>
    <w:p w:rsidR="00997DE7" w:rsidRPr="00AD1859" w:rsidRDefault="00997DE7" w:rsidP="00997DE7">
      <w:pPr>
        <w:numPr>
          <w:ilvl w:val="0"/>
          <w:numId w:val="13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порядок занятия КЧС и ОПБ пункта управления;</w:t>
      </w:r>
    </w:p>
    <w:p w:rsidR="00997DE7" w:rsidRPr="00AD1859" w:rsidRDefault="00997DE7" w:rsidP="00997DE7">
      <w:pPr>
        <w:numPr>
          <w:ilvl w:val="0"/>
          <w:numId w:val="13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организация оповещения и информации руководящего состава, членов КЧС и ОПБ, рабочих  и служащих  объекта об обстановке, их действия и правилах   поведения в районе ЧС;</w:t>
      </w:r>
    </w:p>
    <w:p w:rsidR="00997DE7" w:rsidRPr="00AD1859" w:rsidRDefault="00997DE7" w:rsidP="00997DE7">
      <w:pPr>
        <w:numPr>
          <w:ilvl w:val="0"/>
          <w:numId w:val="13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организация связи с органом управления по делам ГОЧС района (города).</w:t>
      </w:r>
    </w:p>
    <w:p w:rsidR="00997DE7" w:rsidRPr="00AD1859" w:rsidRDefault="00997DE7" w:rsidP="00997DE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7DE7" w:rsidRPr="00AD1859" w:rsidRDefault="00997DE7" w:rsidP="00997DE7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D1859">
        <w:rPr>
          <w:rFonts w:ascii="Times New Roman" w:hAnsi="Times New Roman" w:cs="Times New Roman"/>
          <w:b/>
          <w:i/>
          <w:sz w:val="24"/>
          <w:szCs w:val="24"/>
          <w:u w:val="single"/>
        </w:rPr>
        <w:t>Приложения:</w:t>
      </w:r>
    </w:p>
    <w:p w:rsidR="00997DE7" w:rsidRPr="00AD1859" w:rsidRDefault="00997DE7" w:rsidP="00997DE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lastRenderedPageBreak/>
        <w:t>Карта (</w:t>
      </w:r>
      <w:proofErr w:type="spellStart"/>
      <w:r w:rsidRPr="00AD1859">
        <w:rPr>
          <w:rFonts w:ascii="Times New Roman" w:hAnsi="Times New Roman" w:cs="Times New Roman"/>
          <w:sz w:val="24"/>
          <w:szCs w:val="24"/>
        </w:rPr>
        <w:t>выкопировка</w:t>
      </w:r>
      <w:proofErr w:type="spellEnd"/>
      <w:r w:rsidRPr="00AD1859">
        <w:rPr>
          <w:rFonts w:ascii="Times New Roman" w:hAnsi="Times New Roman" w:cs="Times New Roman"/>
          <w:sz w:val="24"/>
          <w:szCs w:val="24"/>
        </w:rPr>
        <w:t xml:space="preserve"> из карты) возможной обстановки при возникновении ЧС на объекте (масштаб 1:10000).</w:t>
      </w:r>
    </w:p>
    <w:p w:rsidR="00997DE7" w:rsidRPr="00AD1859" w:rsidRDefault="00997DE7" w:rsidP="00997DE7">
      <w:pPr>
        <w:ind w:left="283" w:hanging="283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На карту наносятся:</w:t>
      </w:r>
    </w:p>
    <w:p w:rsidR="00997DE7" w:rsidRPr="00AD1859" w:rsidRDefault="00997DE7" w:rsidP="00997DE7">
      <w:pPr>
        <w:ind w:left="283" w:hanging="283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ab/>
        <w:t>а) границы района (города), места расположения ПУ основного  и запасного;</w:t>
      </w:r>
    </w:p>
    <w:p w:rsidR="00997DE7" w:rsidRPr="00AD1859" w:rsidRDefault="00997DE7" w:rsidP="00997DE7">
      <w:pPr>
        <w:ind w:left="283" w:hanging="283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ab/>
        <w:t>б) места расположения объектов:</w:t>
      </w:r>
    </w:p>
    <w:p w:rsidR="00997DE7" w:rsidRPr="00AD1859" w:rsidRDefault="00997DE7" w:rsidP="00997DE7">
      <w:pPr>
        <w:numPr>
          <w:ilvl w:val="0"/>
          <w:numId w:val="10"/>
        </w:numPr>
        <w:tabs>
          <w:tab w:val="clear" w:pos="400"/>
          <w:tab w:val="num" w:pos="709"/>
        </w:tabs>
        <w:spacing w:after="0" w:line="240" w:lineRule="auto"/>
        <w:ind w:hanging="11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1859">
        <w:rPr>
          <w:rFonts w:ascii="Times New Roman" w:hAnsi="Times New Roman" w:cs="Times New Roman"/>
          <w:sz w:val="24"/>
          <w:szCs w:val="24"/>
        </w:rPr>
        <w:t>использующие</w:t>
      </w:r>
      <w:proofErr w:type="gramEnd"/>
      <w:r w:rsidRPr="00AD1859">
        <w:rPr>
          <w:rFonts w:ascii="Times New Roman" w:hAnsi="Times New Roman" w:cs="Times New Roman"/>
          <w:sz w:val="24"/>
          <w:szCs w:val="24"/>
        </w:rPr>
        <w:t xml:space="preserve"> в своем производстве АХОВ;</w:t>
      </w:r>
    </w:p>
    <w:p w:rsidR="00997DE7" w:rsidRPr="00AD1859" w:rsidRDefault="00997DE7" w:rsidP="00997DE7">
      <w:pPr>
        <w:numPr>
          <w:ilvl w:val="0"/>
          <w:numId w:val="10"/>
        </w:numPr>
        <w:tabs>
          <w:tab w:val="clear" w:pos="400"/>
          <w:tab w:val="num" w:pos="709"/>
        </w:tabs>
        <w:spacing w:after="0" w:line="240" w:lineRule="auto"/>
        <w:ind w:hanging="116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пожароопасные;</w:t>
      </w:r>
    </w:p>
    <w:p w:rsidR="00997DE7" w:rsidRPr="00AD1859" w:rsidRDefault="00997DE7" w:rsidP="00997DE7">
      <w:pPr>
        <w:numPr>
          <w:ilvl w:val="0"/>
          <w:numId w:val="10"/>
        </w:numPr>
        <w:tabs>
          <w:tab w:val="clear" w:pos="400"/>
          <w:tab w:val="num" w:pos="709"/>
        </w:tabs>
        <w:spacing w:after="0" w:line="240" w:lineRule="auto"/>
        <w:ind w:hanging="116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взрывоопасные;</w:t>
      </w:r>
    </w:p>
    <w:p w:rsidR="00997DE7" w:rsidRPr="00AD1859" w:rsidRDefault="00997DE7" w:rsidP="00997DE7">
      <w:pPr>
        <w:ind w:left="283" w:hanging="283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ab/>
        <w:t>в) зоны возможного катастрофического затопления.</w:t>
      </w:r>
    </w:p>
    <w:p w:rsidR="00997DE7" w:rsidRPr="00AD1859" w:rsidRDefault="00997DE7" w:rsidP="00997DE7">
      <w:pPr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Календарный план основных мероприятий объектового  звена РСЧС при угрозе  и возникновении аварий, катастроф и стихийных бедствий.</w:t>
      </w:r>
    </w:p>
    <w:p w:rsidR="00997DE7" w:rsidRPr="00AD1859" w:rsidRDefault="00997DE7" w:rsidP="00997DE7">
      <w:pPr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Решение председателя КЧС объекта по ликвидации ЧС (План, схема города, района).</w:t>
      </w:r>
    </w:p>
    <w:p w:rsidR="00997DE7" w:rsidRPr="00AD1859" w:rsidRDefault="00997DE7" w:rsidP="00997DE7">
      <w:pPr>
        <w:ind w:left="283" w:firstLine="77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На плане отражаются:</w:t>
      </w:r>
    </w:p>
    <w:p w:rsidR="00997DE7" w:rsidRPr="00AD1859" w:rsidRDefault="00997DE7" w:rsidP="00997DE7">
      <w:pPr>
        <w:numPr>
          <w:ilvl w:val="0"/>
          <w:numId w:val="1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границы зон ответственности;</w:t>
      </w:r>
    </w:p>
    <w:p w:rsidR="00997DE7" w:rsidRPr="00AD1859" w:rsidRDefault="00997DE7" w:rsidP="00997DE7">
      <w:pPr>
        <w:numPr>
          <w:ilvl w:val="0"/>
          <w:numId w:val="1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необходимые данные о силах и средствах объектового звена;</w:t>
      </w:r>
    </w:p>
    <w:p w:rsidR="00997DE7" w:rsidRPr="00AD1859" w:rsidRDefault="00997DE7" w:rsidP="00997DE7">
      <w:pPr>
        <w:numPr>
          <w:ilvl w:val="0"/>
          <w:numId w:val="1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замысел действий:</w:t>
      </w:r>
    </w:p>
    <w:p w:rsidR="00997DE7" w:rsidRPr="00AD1859" w:rsidRDefault="00997DE7" w:rsidP="00997DE7">
      <w:pPr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ab/>
        <w:t>а) район сосредоточения основных усилий, этапы и способы выполнения задач;</w:t>
      </w:r>
    </w:p>
    <w:p w:rsidR="00997DE7" w:rsidRPr="00AD1859" w:rsidRDefault="00997DE7" w:rsidP="00997DE7">
      <w:pPr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ab/>
        <w:t>б) распределение сил и средств объектового звена - количество смен, резервов;</w:t>
      </w:r>
    </w:p>
    <w:p w:rsidR="00997DE7" w:rsidRPr="00AD1859" w:rsidRDefault="00997DE7" w:rsidP="00997DE7">
      <w:pPr>
        <w:numPr>
          <w:ilvl w:val="0"/>
          <w:numId w:val="1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задачи  силам и средствам объектового звена;</w:t>
      </w:r>
    </w:p>
    <w:p w:rsidR="00997DE7" w:rsidRPr="00AD1859" w:rsidRDefault="00997DE7" w:rsidP="00997DE7">
      <w:pPr>
        <w:numPr>
          <w:ilvl w:val="0"/>
          <w:numId w:val="1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основы организации управления;</w:t>
      </w:r>
    </w:p>
    <w:p w:rsidR="00997DE7" w:rsidRPr="00AD1859" w:rsidRDefault="00997DE7" w:rsidP="00997DE7">
      <w:pPr>
        <w:numPr>
          <w:ilvl w:val="0"/>
          <w:numId w:val="1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район размещения ПУ района (города);</w:t>
      </w:r>
    </w:p>
    <w:p w:rsidR="00997DE7" w:rsidRPr="00AD1859" w:rsidRDefault="00997DE7" w:rsidP="00997DE7">
      <w:pPr>
        <w:numPr>
          <w:ilvl w:val="0"/>
          <w:numId w:val="1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метеоданные;</w:t>
      </w:r>
    </w:p>
    <w:p w:rsidR="00997DE7" w:rsidRPr="00AD1859" w:rsidRDefault="00997DE7" w:rsidP="00997DE7">
      <w:pPr>
        <w:numPr>
          <w:ilvl w:val="0"/>
          <w:numId w:val="1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сигналы управления и оповещения.</w:t>
      </w:r>
    </w:p>
    <w:p w:rsidR="00997DE7" w:rsidRPr="00AD1859" w:rsidRDefault="00997DE7" w:rsidP="00997DE7">
      <w:pPr>
        <w:ind w:left="283" w:hanging="283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 xml:space="preserve">     Решение подписывается председателем КЧС объекта и утверждается НГО объекта.</w:t>
      </w:r>
    </w:p>
    <w:p w:rsidR="00997DE7" w:rsidRPr="00AD1859" w:rsidRDefault="00997DE7" w:rsidP="00997DE7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Расчет сил и средств объектового звена РСЧС, привлекаемых для выполнения мероприятий при угрозе и возникновении производственных аварий, катастроф и стихийных бедствий.</w:t>
      </w:r>
    </w:p>
    <w:p w:rsidR="00997DE7" w:rsidRPr="00AD1859" w:rsidRDefault="00997DE7" w:rsidP="00997DE7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859">
        <w:rPr>
          <w:rFonts w:ascii="Times New Roman" w:hAnsi="Times New Roman" w:cs="Times New Roman"/>
          <w:sz w:val="24"/>
          <w:szCs w:val="24"/>
        </w:rPr>
        <w:t>Организация управления, оповещения и связи при угрозе и возникновении производственных аварий, катастроф и стихийных бедствий (схема).</w:t>
      </w:r>
    </w:p>
    <w:p w:rsidR="00997DE7" w:rsidRPr="00AD1859" w:rsidRDefault="00997DE7" w:rsidP="00997DE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7DE7" w:rsidRPr="00AD1859" w:rsidRDefault="00997DE7" w:rsidP="00997DE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97DE7" w:rsidRPr="00AD1859" w:rsidSect="004463A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1E54"/>
    <w:multiLevelType w:val="hybridMultilevel"/>
    <w:tmpl w:val="86366224"/>
    <w:lvl w:ilvl="0" w:tplc="2F4AAD7A">
      <w:numFmt w:val="bullet"/>
      <w:lvlText w:val="-"/>
      <w:lvlJc w:val="left"/>
      <w:pPr>
        <w:tabs>
          <w:tab w:val="num" w:pos="749"/>
        </w:tabs>
        <w:ind w:left="7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0BA1587C"/>
    <w:multiLevelType w:val="hybridMultilevel"/>
    <w:tmpl w:val="862E359E"/>
    <w:lvl w:ilvl="0" w:tplc="2F4AAD7A">
      <w:numFmt w:val="bullet"/>
      <w:lvlText w:val="-"/>
      <w:lvlJc w:val="left"/>
      <w:pPr>
        <w:tabs>
          <w:tab w:val="num" w:pos="749"/>
        </w:tabs>
        <w:ind w:left="7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180C2A7C"/>
    <w:multiLevelType w:val="singleLevel"/>
    <w:tmpl w:val="A5124E0A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3">
    <w:nsid w:val="183B3CBB"/>
    <w:multiLevelType w:val="singleLevel"/>
    <w:tmpl w:val="2CF4E8DC"/>
    <w:lvl w:ilvl="0">
      <w:start w:val="4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4">
    <w:nsid w:val="20686B73"/>
    <w:multiLevelType w:val="singleLevel"/>
    <w:tmpl w:val="5426A3EE"/>
    <w:lvl w:ilvl="0">
      <w:start w:val="2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5">
    <w:nsid w:val="2A774A5A"/>
    <w:multiLevelType w:val="singleLevel"/>
    <w:tmpl w:val="5426A3EE"/>
    <w:lvl w:ilvl="0">
      <w:start w:val="2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6">
    <w:nsid w:val="2BAA51D4"/>
    <w:multiLevelType w:val="hybridMultilevel"/>
    <w:tmpl w:val="D8663F20"/>
    <w:lvl w:ilvl="0" w:tplc="2F4AAD7A">
      <w:numFmt w:val="bullet"/>
      <w:lvlText w:val="-"/>
      <w:lvlJc w:val="left"/>
      <w:pPr>
        <w:tabs>
          <w:tab w:val="num" w:pos="684"/>
        </w:tabs>
        <w:ind w:left="684" w:hanging="360"/>
      </w:pPr>
      <w:rPr>
        <w:rFonts w:ascii="Times New Roman" w:eastAsia="Times New Roman" w:hAnsi="Times New Roman" w:cs="Times New Roman" w:hint="default"/>
      </w:rPr>
    </w:lvl>
    <w:lvl w:ilvl="1" w:tplc="0630CE6C">
      <w:start w:val="3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2F4AAD7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455B7FA2"/>
    <w:multiLevelType w:val="hybridMultilevel"/>
    <w:tmpl w:val="8EBEB318"/>
    <w:lvl w:ilvl="0" w:tplc="2F4AAD7A">
      <w:numFmt w:val="bullet"/>
      <w:lvlText w:val="-"/>
      <w:lvlJc w:val="left"/>
      <w:pPr>
        <w:tabs>
          <w:tab w:val="num" w:pos="749"/>
        </w:tabs>
        <w:ind w:left="7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49982253"/>
    <w:multiLevelType w:val="hybridMultilevel"/>
    <w:tmpl w:val="28A4A992"/>
    <w:lvl w:ilvl="0" w:tplc="2F4AAD7A">
      <w:numFmt w:val="bullet"/>
      <w:lvlText w:val="-"/>
      <w:lvlJc w:val="left"/>
      <w:pPr>
        <w:tabs>
          <w:tab w:val="num" w:pos="400"/>
        </w:tabs>
        <w:ind w:left="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B120350"/>
    <w:multiLevelType w:val="hybridMultilevel"/>
    <w:tmpl w:val="AA0AEA18"/>
    <w:lvl w:ilvl="0" w:tplc="2F4AAD7A">
      <w:numFmt w:val="bullet"/>
      <w:lvlText w:val="-"/>
      <w:lvlJc w:val="left"/>
      <w:pPr>
        <w:tabs>
          <w:tab w:val="num" w:pos="789"/>
        </w:tabs>
        <w:ind w:left="78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29"/>
        </w:tabs>
        <w:ind w:left="182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49"/>
        </w:tabs>
        <w:ind w:left="25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69"/>
        </w:tabs>
        <w:ind w:left="32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89"/>
        </w:tabs>
        <w:ind w:left="398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09"/>
        </w:tabs>
        <w:ind w:left="47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29"/>
        </w:tabs>
        <w:ind w:left="54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49"/>
        </w:tabs>
        <w:ind w:left="614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69"/>
        </w:tabs>
        <w:ind w:left="6869" w:hanging="360"/>
      </w:pPr>
      <w:rPr>
        <w:rFonts w:ascii="Wingdings" w:hAnsi="Wingdings" w:hint="default"/>
      </w:rPr>
    </w:lvl>
  </w:abstractNum>
  <w:abstractNum w:abstractNumId="10">
    <w:nsid w:val="6C21034B"/>
    <w:multiLevelType w:val="hybridMultilevel"/>
    <w:tmpl w:val="F7923E2E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E87134"/>
    <w:multiLevelType w:val="singleLevel"/>
    <w:tmpl w:val="A5124E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>
    <w:nsid w:val="79B85BBC"/>
    <w:multiLevelType w:val="hybridMultilevel"/>
    <w:tmpl w:val="E4DA0CE8"/>
    <w:lvl w:ilvl="0" w:tplc="2F4AAD7A">
      <w:numFmt w:val="bullet"/>
      <w:lvlText w:val="-"/>
      <w:lvlJc w:val="left"/>
      <w:pPr>
        <w:tabs>
          <w:tab w:val="num" w:pos="749"/>
        </w:tabs>
        <w:ind w:left="7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1"/>
  </w:num>
  <w:num w:numId="6">
    <w:abstractNumId w:val="4"/>
  </w:num>
  <w:num w:numId="7">
    <w:abstractNumId w:val="3"/>
  </w:num>
  <w:num w:numId="8">
    <w:abstractNumId w:val="1"/>
  </w:num>
  <w:num w:numId="9">
    <w:abstractNumId w:val="6"/>
  </w:num>
  <w:num w:numId="10">
    <w:abstractNumId w:val="8"/>
  </w:num>
  <w:num w:numId="11">
    <w:abstractNumId w:val="12"/>
  </w:num>
  <w:num w:numId="12">
    <w:abstractNumId w:val="9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463A7"/>
    <w:rsid w:val="00012AEA"/>
    <w:rsid w:val="00074B6A"/>
    <w:rsid w:val="00082E77"/>
    <w:rsid w:val="000A086C"/>
    <w:rsid w:val="000A551B"/>
    <w:rsid w:val="000A6AAB"/>
    <w:rsid w:val="000E45FA"/>
    <w:rsid w:val="000E4BC7"/>
    <w:rsid w:val="000E53B1"/>
    <w:rsid w:val="000F33FB"/>
    <w:rsid w:val="0011549F"/>
    <w:rsid w:val="00135148"/>
    <w:rsid w:val="0015457D"/>
    <w:rsid w:val="00160CBE"/>
    <w:rsid w:val="001618AC"/>
    <w:rsid w:val="00182F45"/>
    <w:rsid w:val="00191505"/>
    <w:rsid w:val="001B43B5"/>
    <w:rsid w:val="001C6FF1"/>
    <w:rsid w:val="001C798E"/>
    <w:rsid w:val="001D4864"/>
    <w:rsid w:val="00220820"/>
    <w:rsid w:val="0022227A"/>
    <w:rsid w:val="00224B45"/>
    <w:rsid w:val="0022563D"/>
    <w:rsid w:val="00246259"/>
    <w:rsid w:val="0028152B"/>
    <w:rsid w:val="00283246"/>
    <w:rsid w:val="0028618E"/>
    <w:rsid w:val="00296CFB"/>
    <w:rsid w:val="002C2EE8"/>
    <w:rsid w:val="002D5DD3"/>
    <w:rsid w:val="002F5661"/>
    <w:rsid w:val="003112BF"/>
    <w:rsid w:val="003176D2"/>
    <w:rsid w:val="00321040"/>
    <w:rsid w:val="00334B58"/>
    <w:rsid w:val="00345F8F"/>
    <w:rsid w:val="00356BEF"/>
    <w:rsid w:val="00357893"/>
    <w:rsid w:val="003A2D5F"/>
    <w:rsid w:val="003A42A7"/>
    <w:rsid w:val="003C244A"/>
    <w:rsid w:val="003C5853"/>
    <w:rsid w:val="003D6E99"/>
    <w:rsid w:val="003E3EAE"/>
    <w:rsid w:val="003F26FE"/>
    <w:rsid w:val="00415DD7"/>
    <w:rsid w:val="00416D71"/>
    <w:rsid w:val="00420DDD"/>
    <w:rsid w:val="004422F6"/>
    <w:rsid w:val="004463A7"/>
    <w:rsid w:val="00470944"/>
    <w:rsid w:val="004B5A5C"/>
    <w:rsid w:val="004C2B00"/>
    <w:rsid w:val="00507923"/>
    <w:rsid w:val="00537DD3"/>
    <w:rsid w:val="00542233"/>
    <w:rsid w:val="005F1D5E"/>
    <w:rsid w:val="0060233F"/>
    <w:rsid w:val="00621472"/>
    <w:rsid w:val="006410CA"/>
    <w:rsid w:val="00650DC0"/>
    <w:rsid w:val="0065224F"/>
    <w:rsid w:val="006D2957"/>
    <w:rsid w:val="006E3FA1"/>
    <w:rsid w:val="00734FAB"/>
    <w:rsid w:val="00745BBA"/>
    <w:rsid w:val="00780125"/>
    <w:rsid w:val="00784077"/>
    <w:rsid w:val="00796734"/>
    <w:rsid w:val="007C5D71"/>
    <w:rsid w:val="007C718B"/>
    <w:rsid w:val="007E49EC"/>
    <w:rsid w:val="007F3C14"/>
    <w:rsid w:val="00801F02"/>
    <w:rsid w:val="00807B70"/>
    <w:rsid w:val="00823645"/>
    <w:rsid w:val="00826AD4"/>
    <w:rsid w:val="00835BC2"/>
    <w:rsid w:val="00837E86"/>
    <w:rsid w:val="00853B6F"/>
    <w:rsid w:val="00856C97"/>
    <w:rsid w:val="008723A8"/>
    <w:rsid w:val="00881A52"/>
    <w:rsid w:val="00883A75"/>
    <w:rsid w:val="00892245"/>
    <w:rsid w:val="008A0F06"/>
    <w:rsid w:val="008A19B4"/>
    <w:rsid w:val="008B664D"/>
    <w:rsid w:val="008B76C4"/>
    <w:rsid w:val="008C07E7"/>
    <w:rsid w:val="008E4032"/>
    <w:rsid w:val="008F186E"/>
    <w:rsid w:val="00907CF5"/>
    <w:rsid w:val="009568FC"/>
    <w:rsid w:val="009924E0"/>
    <w:rsid w:val="00997DE7"/>
    <w:rsid w:val="009B11D4"/>
    <w:rsid w:val="009C1E10"/>
    <w:rsid w:val="009C4928"/>
    <w:rsid w:val="009D2835"/>
    <w:rsid w:val="009E65ED"/>
    <w:rsid w:val="00A105B6"/>
    <w:rsid w:val="00A51A7E"/>
    <w:rsid w:val="00A868DE"/>
    <w:rsid w:val="00A94135"/>
    <w:rsid w:val="00AA1C7B"/>
    <w:rsid w:val="00AC2B8D"/>
    <w:rsid w:val="00AD0D16"/>
    <w:rsid w:val="00AD15A5"/>
    <w:rsid w:val="00AD1859"/>
    <w:rsid w:val="00AF6432"/>
    <w:rsid w:val="00B225A1"/>
    <w:rsid w:val="00B41070"/>
    <w:rsid w:val="00B97CD0"/>
    <w:rsid w:val="00BB1C17"/>
    <w:rsid w:val="00BB50D3"/>
    <w:rsid w:val="00BB5ED2"/>
    <w:rsid w:val="00BC7FA1"/>
    <w:rsid w:val="00BD6D91"/>
    <w:rsid w:val="00C04978"/>
    <w:rsid w:val="00C31768"/>
    <w:rsid w:val="00C31F2F"/>
    <w:rsid w:val="00C54732"/>
    <w:rsid w:val="00C64CB1"/>
    <w:rsid w:val="00CA2866"/>
    <w:rsid w:val="00CA7A1D"/>
    <w:rsid w:val="00CC5BE4"/>
    <w:rsid w:val="00CF794F"/>
    <w:rsid w:val="00D300B8"/>
    <w:rsid w:val="00D3673C"/>
    <w:rsid w:val="00D44530"/>
    <w:rsid w:val="00D47C7A"/>
    <w:rsid w:val="00D52328"/>
    <w:rsid w:val="00D53167"/>
    <w:rsid w:val="00D534E2"/>
    <w:rsid w:val="00D631C8"/>
    <w:rsid w:val="00DA14C9"/>
    <w:rsid w:val="00DA3934"/>
    <w:rsid w:val="00DC7372"/>
    <w:rsid w:val="00DD1FFC"/>
    <w:rsid w:val="00DD33EF"/>
    <w:rsid w:val="00DE74F9"/>
    <w:rsid w:val="00E0669B"/>
    <w:rsid w:val="00E10A3E"/>
    <w:rsid w:val="00E12701"/>
    <w:rsid w:val="00E146FD"/>
    <w:rsid w:val="00E157F5"/>
    <w:rsid w:val="00E32E48"/>
    <w:rsid w:val="00E50A6C"/>
    <w:rsid w:val="00E557EE"/>
    <w:rsid w:val="00E664EB"/>
    <w:rsid w:val="00E669CC"/>
    <w:rsid w:val="00E926B1"/>
    <w:rsid w:val="00EA3266"/>
    <w:rsid w:val="00EA4726"/>
    <w:rsid w:val="00EA72BD"/>
    <w:rsid w:val="00EB1E32"/>
    <w:rsid w:val="00EB74A0"/>
    <w:rsid w:val="00EF7554"/>
    <w:rsid w:val="00F333B0"/>
    <w:rsid w:val="00F52243"/>
    <w:rsid w:val="00F5230B"/>
    <w:rsid w:val="00F60368"/>
    <w:rsid w:val="00F73DC6"/>
    <w:rsid w:val="00F9786D"/>
    <w:rsid w:val="00FB066F"/>
    <w:rsid w:val="00FB0FE9"/>
    <w:rsid w:val="00FC4FCF"/>
    <w:rsid w:val="00FD7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C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6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463A7"/>
    <w:rPr>
      <w:b/>
      <w:bCs/>
    </w:rPr>
  </w:style>
  <w:style w:type="character" w:styleId="a5">
    <w:name w:val="Emphasis"/>
    <w:basedOn w:val="a0"/>
    <w:uiPriority w:val="20"/>
    <w:qFormat/>
    <w:rsid w:val="004463A7"/>
    <w:rPr>
      <w:i/>
      <w:iCs/>
    </w:rPr>
  </w:style>
  <w:style w:type="character" w:styleId="a6">
    <w:name w:val="Placeholder Text"/>
    <w:basedOn w:val="a0"/>
    <w:uiPriority w:val="99"/>
    <w:semiHidden/>
    <w:rsid w:val="004463A7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446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463A7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997DE7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997DE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7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53FD5-B88F-4568-B669-2EE5C60F0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21</Pages>
  <Words>9612</Words>
  <Characters>54793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ты</dc:creator>
  <cp:lastModifiedBy>555</cp:lastModifiedBy>
  <cp:revision>5</cp:revision>
  <dcterms:created xsi:type="dcterms:W3CDTF">2017-12-13T08:29:00Z</dcterms:created>
  <dcterms:modified xsi:type="dcterms:W3CDTF">2019-01-15T05:54:00Z</dcterms:modified>
</cp:coreProperties>
</file>